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F75E8">
      <w:pPr>
        <w:spacing w:line="300" w:lineRule="exact"/>
        <w:jc w:val="left"/>
        <w:rPr>
          <w:rFonts w:cs="黑体" w:asciiTheme="minorEastAsia" w:hAnsiTheme="minorEastAsia"/>
          <w:b/>
          <w:bCs/>
          <w:sz w:val="24"/>
          <w:szCs w:val="24"/>
        </w:rPr>
      </w:pPr>
      <w:r>
        <w:rPr>
          <w:rFonts w:hint="eastAsia" w:cs="黑体" w:asciiTheme="minorEastAsia" w:hAnsiTheme="minorEastAsia"/>
          <w:b/>
          <w:bCs/>
          <w:sz w:val="24"/>
          <w:szCs w:val="24"/>
        </w:rPr>
        <w:t>附件1</w:t>
      </w:r>
    </w:p>
    <w:p w14:paraId="437D8A0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</w:t>
      </w:r>
      <w:r>
        <w:rPr>
          <w:rFonts w:ascii="方正小标宋简体" w:eastAsia="方正小标宋简体"/>
          <w:sz w:val="44"/>
          <w:szCs w:val="44"/>
        </w:rPr>
        <w:t>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-20</w:t>
      </w:r>
      <w:r>
        <w:rPr>
          <w:rFonts w:ascii="方正小标宋简体" w:eastAsia="方正小标宋简体"/>
          <w:sz w:val="44"/>
          <w:szCs w:val="44"/>
        </w:rPr>
        <w:t>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学年第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一</w:t>
      </w:r>
      <w:r>
        <w:rPr>
          <w:rFonts w:hint="eastAsia" w:ascii="方正小标宋简体" w:eastAsia="方正小标宋简体"/>
          <w:sz w:val="44"/>
          <w:szCs w:val="44"/>
        </w:rPr>
        <w:t>学期教学观摩课程信息汇总表</w:t>
      </w:r>
    </w:p>
    <w:tbl>
      <w:tblPr>
        <w:tblStyle w:val="5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2273"/>
        <w:gridCol w:w="2010"/>
        <w:gridCol w:w="960"/>
        <w:gridCol w:w="1440"/>
        <w:gridCol w:w="1380"/>
        <w:gridCol w:w="5953"/>
        <w:gridCol w:w="838"/>
      </w:tblGrid>
      <w:tr w14:paraId="5ABCC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tblHeader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640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9ED6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开课学院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2D73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课程名称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FDB1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授课</w:t>
            </w:r>
          </w:p>
          <w:p w14:paraId="3C7051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教师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1B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授课时间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AF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授课地点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28D5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教学特色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F3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lang w:bidi="ar"/>
              </w:rPr>
              <w:t>座位余量</w:t>
            </w:r>
          </w:p>
        </w:tc>
      </w:tr>
      <w:tr w14:paraId="05A0B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E972B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9BC2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法学院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E57C2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刑事诉讼法学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104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董琳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DCBD7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二5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6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节</w:t>
            </w:r>
          </w:p>
          <w:p w14:paraId="25E520FA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周四3-4节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D059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博文楼211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007D9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该课程在教学方法上注重理论联系实际，强调案例教学和实践演练，组织观摩审判和模拟法庭，强化学生的实践运用能力；注重师生互动，注意启发诱导学生思考问题并展开讨论。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58F23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10</w:t>
            </w:r>
          </w:p>
        </w:tc>
      </w:tr>
      <w:tr w14:paraId="7E9C7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68E1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78BC7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化学化工学院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7287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无机化学Ⅱ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EA6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张红丹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88808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周一5-6节</w:t>
            </w:r>
          </w:p>
          <w:p w14:paraId="0E212DB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周二9-10节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3D906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博文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楼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105</w:t>
            </w:r>
          </w:p>
          <w:p w14:paraId="1CE2D662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博文楼103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E2E9B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课程采用线上线下混合式教学模式，丰富的教学方法、灵活全面的评价方式、有机融入的课程思政元素，有助于激发学生自主学习，探究创新能力，实现全面育人的教学目标。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00724">
            <w:pPr>
              <w:widowControl/>
              <w:jc w:val="center"/>
              <w:textAlignment w:val="center"/>
              <w:rPr>
                <w:rStyle w:val="10"/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 w:bidi="ar"/>
              </w:rPr>
            </w:pPr>
            <w:r>
              <w:rPr>
                <w:rStyle w:val="10"/>
                <w:rFonts w:hint="eastAsia" w:asciiTheme="minorEastAsia" w:hAnsiTheme="minorEastAsia" w:cstheme="minorEastAsia"/>
                <w:sz w:val="22"/>
                <w:szCs w:val="22"/>
                <w:lang w:val="en-US" w:eastAsia="zh-CN" w:bidi="ar"/>
              </w:rPr>
              <w:t>10</w:t>
            </w:r>
          </w:p>
        </w:tc>
      </w:tr>
      <w:tr w14:paraId="2B6E3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A82C0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E68F7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计算机与数学基础教学部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6EFEB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高级语言程序设计Python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88B4A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刘冰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3E660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auto"/>
                <w:kern w:val="0"/>
                <w:sz w:val="22"/>
                <w:lang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22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 w:val="22"/>
                <w:lang w:val="en-US" w:eastAsia="zh-CN" w:bidi="ar"/>
              </w:rPr>
              <w:t>二1-2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 w:val="22"/>
                <w:lang w:bidi="ar"/>
              </w:rPr>
              <w:t>节</w:t>
            </w:r>
          </w:p>
          <w:p w14:paraId="7C380206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 w:val="22"/>
                <w:lang w:val="en-US" w:eastAsia="zh-CN" w:bidi="ar"/>
              </w:rPr>
              <w:t>周二3-4节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74689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信息楼103</w:t>
            </w:r>
          </w:p>
          <w:p w14:paraId="639BBC83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博文楼203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481B">
            <w:pPr>
              <w:widowControl/>
              <w:spacing w:line="26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以自建学习通网络课程为依托，构建“线上+线下”混合教学模式，利用线上大量资源补充有限的课堂时间，让计算机基础薄弱和有一定基础的学生有不同的学习目标，使所有学生都有参与感与获得感。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AD93C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10</w:t>
            </w:r>
          </w:p>
          <w:p w14:paraId="3DAFDEF8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5</w:t>
            </w:r>
          </w:p>
        </w:tc>
      </w:tr>
      <w:tr w14:paraId="4C69F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A874E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</w:rPr>
              <w:t>4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FE78E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教师教育学院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3D0D2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中学物理学科教学设计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E4466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刘艳超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AF01E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周一3-4节</w:t>
            </w:r>
          </w:p>
          <w:p w14:paraId="28A00259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（1-12周）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A3F6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Cs w:val="21"/>
                <w:lang w:val="en-US" w:eastAsia="zh-CN" w:bidi="ar"/>
              </w:rPr>
              <w:t>博文楼411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17298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Style w:val="11"/>
                <w:rFonts w:hint="default" w:asciiTheme="minorEastAsia" w:hAnsiTheme="minorEastAsia" w:eastAsiaTheme="minorEastAsia" w:cstheme="minorEastAsia"/>
                <w:sz w:val="22"/>
                <w:szCs w:val="22"/>
                <w:lang w:bidi="ar"/>
              </w:rPr>
              <w:t>探索线上线下混合式教学模式与方法，重视小组合作学习、项目学习、案例教学的运用，深挖思政元素，充分发挥过程性评价优势，从而促进师范生的全面发展。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B5510">
            <w:pPr>
              <w:widowControl/>
              <w:jc w:val="center"/>
              <w:textAlignment w:val="center"/>
              <w:rPr>
                <w:rStyle w:val="11"/>
                <w:rFonts w:hint="default" w:eastAsia="宋体" w:asciiTheme="minorEastAsia" w:hAnsiTheme="minorEastAsia" w:cstheme="minorEastAsia"/>
                <w:sz w:val="22"/>
                <w:szCs w:val="22"/>
                <w:lang w:val="en-US" w:eastAsia="zh-CN" w:bidi="ar"/>
              </w:rPr>
            </w:pPr>
            <w:r>
              <w:rPr>
                <w:rStyle w:val="11"/>
                <w:rFonts w:hint="eastAsia" w:eastAsia="宋体" w:asciiTheme="minorEastAsia" w:hAnsiTheme="minorEastAsia" w:cstheme="minorEastAsia"/>
                <w:sz w:val="22"/>
                <w:szCs w:val="22"/>
                <w:lang w:val="en-US" w:eastAsia="zh-CN" w:bidi="ar"/>
              </w:rPr>
              <w:t>5</w:t>
            </w:r>
          </w:p>
        </w:tc>
      </w:tr>
      <w:tr w14:paraId="6D961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21C93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010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马克思主义学院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24C3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习近平新时代中国特色社会主义思想概论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475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张慧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01B2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五7-8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FAD42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博文楼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205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A6385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课程以技术赋能教育，依托超星学习通平台，打破学习时空限制。运用多元教学方法，注重师生互动，精准分析学情，结合学生热点难点选取经典案例，促使知识内化。同时有机融入思政元素，实现知识传授与价值引领相统一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C2312">
            <w:pPr>
              <w:widowControl/>
              <w:jc w:val="center"/>
              <w:textAlignment w:val="center"/>
              <w:rPr>
                <w:rStyle w:val="10"/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 w:bidi="ar"/>
              </w:rPr>
            </w:pPr>
            <w:r>
              <w:rPr>
                <w:rStyle w:val="10"/>
                <w:rFonts w:hint="eastAsia" w:asciiTheme="minorEastAsia" w:hAnsiTheme="minorEastAsia" w:cstheme="minorEastAsia"/>
                <w:sz w:val="22"/>
                <w:szCs w:val="22"/>
                <w:lang w:val="en-US" w:eastAsia="zh-CN" w:bidi="ar"/>
              </w:rPr>
              <w:t>10</w:t>
            </w:r>
          </w:p>
        </w:tc>
      </w:tr>
      <w:tr w14:paraId="0195D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05C5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F30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软件学院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FECAA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数据库原理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B8FE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马佳琳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55D9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周五1-2节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A0EC2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软件楼118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B6436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="宋体" w:hAnsi="宋体" w:eastAsia="宋体"/>
                <w:szCs w:val="21"/>
              </w:rPr>
              <w:t>课程采用线上线下混合式教学的方式实施教学活动</w:t>
            </w:r>
            <w:r>
              <w:rPr>
                <w:rFonts w:hint="eastAsia" w:ascii="宋体" w:hAnsi="宋体" w:eastAsia="宋体"/>
                <w:szCs w:val="21"/>
              </w:rPr>
              <w:t>，紧密</w:t>
            </w:r>
            <w:r>
              <w:rPr>
                <w:rFonts w:ascii="宋体" w:hAnsi="宋体" w:eastAsia="宋体"/>
                <w:szCs w:val="21"/>
              </w:rPr>
              <w:t>结合课程特点和育人目标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4B7E2">
            <w:pPr>
              <w:widowControl/>
              <w:jc w:val="center"/>
              <w:textAlignment w:val="center"/>
              <w:rPr>
                <w:rStyle w:val="11"/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 w:bidi="ar"/>
              </w:rPr>
            </w:pPr>
            <w:r>
              <w:rPr>
                <w:rStyle w:val="11"/>
                <w:rFonts w:hint="eastAsia" w:asciiTheme="minorEastAsia" w:hAnsiTheme="minorEastAsia" w:cstheme="minorEastAsia"/>
                <w:sz w:val="22"/>
                <w:szCs w:val="22"/>
                <w:lang w:val="en-US" w:eastAsia="zh-CN" w:bidi="ar"/>
              </w:rPr>
              <w:t>10</w:t>
            </w:r>
          </w:p>
        </w:tc>
      </w:tr>
      <w:tr w14:paraId="24F4D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6EC90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59020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生命科学学院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ED1D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细胞生物学实验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FE2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王泽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8871B">
            <w:pPr>
              <w:widowControl/>
              <w:jc w:val="center"/>
              <w:textAlignment w:val="center"/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周一第五节</w:t>
            </w:r>
          </w:p>
          <w:p w14:paraId="5617C0ED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周二第五节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49397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lang w:val="en-US" w:eastAsia="zh-CN" w:bidi="ar"/>
              </w:rPr>
              <w:t>大创中心417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CC317">
            <w:pPr>
              <w:widowControl/>
              <w:spacing w:line="26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基于混合式学习平台，综合强化学生操作实训，提升师范生实验教学技能。基于实验原理分析，创设自主反思的问题情境，多元化培养学生科学素养。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E50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5</w:t>
            </w:r>
          </w:p>
        </w:tc>
      </w:tr>
      <w:tr w14:paraId="603A1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84CA0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5086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数学与系统科学学院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18B6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数学分析2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4CE6D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孟宪吉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A8E5B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周二3-4节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3B50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lang w:val="en-US" w:eastAsia="zh-CN" w:bidi="ar"/>
              </w:rPr>
              <w:t>弘文楼301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62FD">
            <w:pPr>
              <w:widowControl/>
              <w:spacing w:line="300" w:lineRule="exact"/>
              <w:jc w:val="left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授课语言简洁，逻辑严谨，重点突出，知识融会贯通，师生互动自然。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3E9EE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10</w:t>
            </w:r>
          </w:p>
        </w:tc>
      </w:tr>
      <w:tr w14:paraId="58C45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BEE79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6DC9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物理科学与技术学院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8D0E5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  <w:lang w:val="en-US" w:eastAsia="zh-CN"/>
              </w:rPr>
              <w:t>电动力学1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D15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郑伟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9FA76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周四5-6节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F5050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2"/>
                <w:lang w:val="en-US" w:eastAsia="zh-CN" w:bidi="ar"/>
              </w:rPr>
              <w:t>博文楼201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47508">
            <w:pPr>
              <w:widowControl/>
              <w:spacing w:line="26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2"/>
              </w:rPr>
              <w:t>本课程在理论物理类课程教学中创新实施问题导向式教学模式和“1十N”线上线下混合式学习模式，旨在引领物理类师范生建构电磁场理论体系，建立有关场的基本思想方法，发展基于电磁场规律和方法分析和解决实际问题的能力，深入了解电磁波技术在科技和社会生产生活中的广泛应用，提升学好本领为祖国建设建功立业的责任感和使命感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961F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5</w:t>
            </w:r>
          </w:p>
        </w:tc>
      </w:tr>
      <w:tr w14:paraId="4B187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C023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54F8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新闻与传播学院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2CF7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数字媒体技术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3BD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吴祥恩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9CF5A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一3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1B7D3">
            <w:pPr>
              <w:widowControl/>
              <w:jc w:val="center"/>
              <w:textAlignment w:val="center"/>
              <w:rPr>
                <w:rFonts w:hint="default" w:asciiTheme="minorEastAsia" w:hAnsiTheme="minorEastAsia" w:cstheme="minorEastAsia"/>
                <w:color w:val="000000"/>
                <w:sz w:val="22"/>
                <w:lang w:val="en-US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汇文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楼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105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024EF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本课程以在线开放课程为主线，采用线上线下混合学习模式，通过数据驱动的询证评价，确保课程教学评的一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致性，旨在提高学生在数字媒体方面的技术知识、应用能力和媒介素养。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22716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2</w:t>
            </w:r>
          </w:p>
        </w:tc>
      </w:tr>
      <w:tr w14:paraId="510BD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exact"/>
          <w:jc w:val="center"/>
        </w:trPr>
        <w:tc>
          <w:tcPr>
            <w:tcW w:w="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65842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11</w:t>
            </w:r>
          </w:p>
        </w:tc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F548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学前与初等教育学院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1B4A9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幼儿园游戏与指导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A3B6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金芳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87C5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二5-6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节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1E03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val="en-US" w:eastAsia="zh-CN" w:bidi="ar"/>
              </w:rPr>
              <w:t>弘文楼212</w:t>
            </w:r>
          </w:p>
        </w:tc>
        <w:tc>
          <w:tcPr>
            <w:tcW w:w="1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F5B1D">
            <w:pPr>
              <w:widowControl/>
              <w:spacing w:line="300" w:lineRule="exact"/>
              <w:textAlignment w:val="center"/>
              <w:rPr>
                <w:rFonts w:asciiTheme="minorEastAsia" w:hAnsi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lang w:bidi="ar"/>
              </w:rPr>
              <w:t>以学生中心和产出导向为教学理念，本课程设计了自学—精讲—实训—研讨四段双向混合教学路线，通过课前任务驱动＋课中问题驱动＋课后探究驱动的链式教学模式，实现了学生从不够认同到情感共鸣，从知识本位到能力本位，从低阶学习到深度学习的转化，进而发展了学生的共情力、行动力和学习力。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60987">
            <w:pPr>
              <w:widowControl/>
              <w:jc w:val="center"/>
              <w:textAlignment w:val="center"/>
              <w:rPr>
                <w:rStyle w:val="10"/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 w:bidi="ar"/>
              </w:rPr>
            </w:pPr>
            <w:r>
              <w:rPr>
                <w:rStyle w:val="10"/>
                <w:rFonts w:hint="eastAsia" w:asciiTheme="minorEastAsia" w:hAnsiTheme="minorEastAsia" w:cstheme="minorEastAsia"/>
                <w:sz w:val="22"/>
                <w:szCs w:val="22"/>
                <w:lang w:val="en-US" w:eastAsia="zh-CN" w:bidi="ar"/>
              </w:rPr>
              <w:t>5</w:t>
            </w:r>
          </w:p>
        </w:tc>
      </w:tr>
    </w:tbl>
    <w:p w14:paraId="767B38B7">
      <w:pPr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注:</w:t>
      </w:r>
      <w:r>
        <w:rPr>
          <w:rFonts w:ascii="宋体" w:hAnsi="宋体" w:eastAsia="宋体"/>
          <w:color w:val="000000"/>
          <w:szCs w:val="21"/>
        </w:rPr>
        <w:t xml:space="preserve"> 1.</w:t>
      </w:r>
      <w:r>
        <w:rPr>
          <w:rFonts w:hint="eastAsia" w:ascii="宋体" w:hAnsi="宋体" w:eastAsia="宋体"/>
          <w:color w:val="000000"/>
          <w:szCs w:val="21"/>
        </w:rPr>
        <w:t>教学观摩时间安排在第</w:t>
      </w:r>
      <w:r>
        <w:rPr>
          <w:rFonts w:ascii="宋体" w:hAnsi="宋体" w:eastAsia="宋体"/>
          <w:color w:val="000000"/>
          <w:szCs w:val="21"/>
        </w:rPr>
        <w:t>3-13</w:t>
      </w:r>
      <w:r>
        <w:rPr>
          <w:rFonts w:hint="eastAsia" w:ascii="宋体" w:hAnsi="宋体" w:eastAsia="宋体"/>
          <w:color w:val="000000"/>
          <w:szCs w:val="21"/>
        </w:rPr>
        <w:t>教学周（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 w:eastAsia="宋体"/>
          <w:color w:val="000000"/>
          <w:szCs w:val="21"/>
        </w:rPr>
        <w:t>月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10</w:t>
      </w:r>
      <w:r>
        <w:rPr>
          <w:rFonts w:hint="eastAsia" w:ascii="宋体" w:hAnsi="宋体" w:eastAsia="宋体"/>
          <w:color w:val="000000"/>
          <w:szCs w:val="21"/>
        </w:rPr>
        <w:t>日—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 w:eastAsia="宋体"/>
          <w:color w:val="000000"/>
          <w:szCs w:val="21"/>
        </w:rPr>
        <w:t>月</w:t>
      </w:r>
      <w:r>
        <w:rPr>
          <w:rFonts w:hint="eastAsia" w:ascii="宋体" w:hAnsi="宋体" w:eastAsia="宋体"/>
          <w:color w:val="000000"/>
          <w:szCs w:val="21"/>
          <w:lang w:val="en-US" w:eastAsia="zh-CN"/>
        </w:rPr>
        <w:t>25</w:t>
      </w:r>
      <w:r>
        <w:rPr>
          <w:rFonts w:hint="eastAsia" w:ascii="宋体" w:hAnsi="宋体" w:eastAsia="宋体"/>
          <w:color w:val="000000"/>
          <w:szCs w:val="21"/>
        </w:rPr>
        <w:t>日）。</w:t>
      </w:r>
    </w:p>
    <w:p w14:paraId="6D699C12">
      <w:pPr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ascii="宋体" w:hAnsi="宋体" w:eastAsia="宋体"/>
          <w:color w:val="000000"/>
          <w:szCs w:val="21"/>
        </w:rPr>
        <w:t>2.</w:t>
      </w:r>
      <w:r>
        <w:rPr>
          <w:rFonts w:hint="eastAsia" w:ascii="宋体" w:hAnsi="宋体" w:eastAsia="宋体"/>
          <w:color w:val="000000"/>
          <w:szCs w:val="21"/>
        </w:rPr>
        <w:t>详细课程教学资料（教学大纲、教案、课件等）请登录教学质量监控与评估处网站</w:t>
      </w:r>
      <w:r>
        <w:fldChar w:fldCharType="begin"/>
      </w:r>
      <w:r>
        <w:instrText xml:space="preserve"> HYPERLINK "https://zljk.synu.edu.cn/jxgm/list.htm" </w:instrText>
      </w:r>
      <w:r>
        <w:fldChar w:fldCharType="separate"/>
      </w:r>
      <w:r>
        <w:rPr>
          <w:rStyle w:val="8"/>
          <w:rFonts w:ascii="仿宋" w:hAnsi="仿宋" w:eastAsia="仿宋"/>
          <w:sz w:val="22"/>
        </w:rPr>
        <w:t>https://zljk.synu.edu.cn/jxgm/list.htm</w:t>
      </w:r>
      <w:r>
        <w:rPr>
          <w:rStyle w:val="8"/>
          <w:rFonts w:ascii="仿宋" w:hAnsi="仿宋" w:eastAsia="仿宋"/>
          <w:sz w:val="22"/>
        </w:rPr>
        <w:fldChar w:fldCharType="end"/>
      </w:r>
      <w:r>
        <w:rPr>
          <w:rFonts w:hint="eastAsia" w:ascii="宋体" w:hAnsi="宋体" w:eastAsia="宋体"/>
          <w:color w:val="000000"/>
          <w:sz w:val="20"/>
          <w:szCs w:val="20"/>
        </w:rPr>
        <w:t>，</w:t>
      </w:r>
      <w:r>
        <w:rPr>
          <w:rFonts w:hint="eastAsia" w:ascii="宋体" w:hAnsi="宋体" w:eastAsia="宋体"/>
          <w:color w:val="000000"/>
          <w:szCs w:val="21"/>
        </w:rPr>
        <w:t>进入“教学观摩”栏目查看。</w:t>
      </w:r>
    </w:p>
    <w:p w14:paraId="46294E92"/>
    <w:sectPr>
      <w:pgSz w:w="16838" w:h="11906" w:orient="landscape"/>
      <w:pgMar w:top="794" w:right="851" w:bottom="567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46703D-164C-4E36-9488-3FC2586389D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DA95CB7-642E-4F94-9EFE-40705BDCF77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F699F169-7C37-45D4-90B4-8DD40CDA2D1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919D732-02B0-4EB7-85EE-89EBA53F683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MTkzMmZjZDRiOWRhNDVmYjc4ZmE4MjJmZmRlZWQifQ=="/>
  </w:docVars>
  <w:rsids>
    <w:rsidRoot w:val="48AB7E7F"/>
    <w:rsid w:val="00392A6D"/>
    <w:rsid w:val="00474484"/>
    <w:rsid w:val="004E0087"/>
    <w:rsid w:val="004E227B"/>
    <w:rsid w:val="005A2CD6"/>
    <w:rsid w:val="005B36DA"/>
    <w:rsid w:val="008A5DD8"/>
    <w:rsid w:val="00A04276"/>
    <w:rsid w:val="00C06CCF"/>
    <w:rsid w:val="00C34F63"/>
    <w:rsid w:val="00C36B5B"/>
    <w:rsid w:val="00F77C28"/>
    <w:rsid w:val="015B4FE6"/>
    <w:rsid w:val="03D42E2E"/>
    <w:rsid w:val="0602397F"/>
    <w:rsid w:val="060550C3"/>
    <w:rsid w:val="06265231"/>
    <w:rsid w:val="064F0EB2"/>
    <w:rsid w:val="082D1C3D"/>
    <w:rsid w:val="098A1337"/>
    <w:rsid w:val="0B2515D4"/>
    <w:rsid w:val="0CC46135"/>
    <w:rsid w:val="0CF36D8A"/>
    <w:rsid w:val="0D240982"/>
    <w:rsid w:val="0D6841D9"/>
    <w:rsid w:val="0EC64146"/>
    <w:rsid w:val="0F4C320E"/>
    <w:rsid w:val="0F5B4FA9"/>
    <w:rsid w:val="0F876CAA"/>
    <w:rsid w:val="107B4D5D"/>
    <w:rsid w:val="12735B2F"/>
    <w:rsid w:val="12FB6662"/>
    <w:rsid w:val="13763388"/>
    <w:rsid w:val="14CF28DF"/>
    <w:rsid w:val="14EA24B1"/>
    <w:rsid w:val="160310E7"/>
    <w:rsid w:val="17EC50D1"/>
    <w:rsid w:val="1AE17EB2"/>
    <w:rsid w:val="1CB03AF5"/>
    <w:rsid w:val="1CBF0664"/>
    <w:rsid w:val="1CF97B9C"/>
    <w:rsid w:val="1D8E709B"/>
    <w:rsid w:val="1DBB12E0"/>
    <w:rsid w:val="1F830429"/>
    <w:rsid w:val="1FB8343F"/>
    <w:rsid w:val="1FFF0651"/>
    <w:rsid w:val="215F6816"/>
    <w:rsid w:val="21701F90"/>
    <w:rsid w:val="24CE0D0D"/>
    <w:rsid w:val="26B2493E"/>
    <w:rsid w:val="275F6ED5"/>
    <w:rsid w:val="278F6317"/>
    <w:rsid w:val="29CF15B5"/>
    <w:rsid w:val="2A015762"/>
    <w:rsid w:val="2A4919B4"/>
    <w:rsid w:val="2B243C3F"/>
    <w:rsid w:val="2C0729D3"/>
    <w:rsid w:val="2C3D2529"/>
    <w:rsid w:val="2C995108"/>
    <w:rsid w:val="2D295480"/>
    <w:rsid w:val="2D6C5D01"/>
    <w:rsid w:val="2D6D7914"/>
    <w:rsid w:val="2E950A5F"/>
    <w:rsid w:val="2EF81572"/>
    <w:rsid w:val="33F627C9"/>
    <w:rsid w:val="36380D87"/>
    <w:rsid w:val="368C2F70"/>
    <w:rsid w:val="38553914"/>
    <w:rsid w:val="38845C60"/>
    <w:rsid w:val="38F50127"/>
    <w:rsid w:val="39AE5846"/>
    <w:rsid w:val="39CD5D7A"/>
    <w:rsid w:val="3A1514CF"/>
    <w:rsid w:val="3B1D4ADF"/>
    <w:rsid w:val="3B2835AA"/>
    <w:rsid w:val="3B331C0C"/>
    <w:rsid w:val="3B64626A"/>
    <w:rsid w:val="3C070531"/>
    <w:rsid w:val="3FE264A1"/>
    <w:rsid w:val="426C7777"/>
    <w:rsid w:val="43036368"/>
    <w:rsid w:val="4328798B"/>
    <w:rsid w:val="444924A1"/>
    <w:rsid w:val="46CD0AAD"/>
    <w:rsid w:val="472D42FC"/>
    <w:rsid w:val="473A5FF5"/>
    <w:rsid w:val="47A125F4"/>
    <w:rsid w:val="48AB7E7F"/>
    <w:rsid w:val="490E4D93"/>
    <w:rsid w:val="49412DB2"/>
    <w:rsid w:val="4A4911CF"/>
    <w:rsid w:val="4BD061D0"/>
    <w:rsid w:val="4CCB6FCB"/>
    <w:rsid w:val="4CE871FC"/>
    <w:rsid w:val="4DDA060D"/>
    <w:rsid w:val="4E140493"/>
    <w:rsid w:val="4F2D4518"/>
    <w:rsid w:val="500545FE"/>
    <w:rsid w:val="5081117B"/>
    <w:rsid w:val="52292D53"/>
    <w:rsid w:val="52884ADC"/>
    <w:rsid w:val="53E96641"/>
    <w:rsid w:val="544E700E"/>
    <w:rsid w:val="548F62E2"/>
    <w:rsid w:val="560E6977"/>
    <w:rsid w:val="56751227"/>
    <w:rsid w:val="56A11E83"/>
    <w:rsid w:val="56AB2326"/>
    <w:rsid w:val="575B631B"/>
    <w:rsid w:val="57970DCE"/>
    <w:rsid w:val="5A4531D3"/>
    <w:rsid w:val="5B2335F4"/>
    <w:rsid w:val="5B4B4498"/>
    <w:rsid w:val="5BBF38D9"/>
    <w:rsid w:val="5CBD2518"/>
    <w:rsid w:val="5CD03307"/>
    <w:rsid w:val="5CF32ADF"/>
    <w:rsid w:val="5DB72F61"/>
    <w:rsid w:val="5E2D1468"/>
    <w:rsid w:val="5FA04A48"/>
    <w:rsid w:val="60D71E88"/>
    <w:rsid w:val="61976538"/>
    <w:rsid w:val="629A65C6"/>
    <w:rsid w:val="62A4619D"/>
    <w:rsid w:val="62B13D0C"/>
    <w:rsid w:val="62E61243"/>
    <w:rsid w:val="62ED4772"/>
    <w:rsid w:val="6329551F"/>
    <w:rsid w:val="644003FA"/>
    <w:rsid w:val="647C5CAD"/>
    <w:rsid w:val="660B3602"/>
    <w:rsid w:val="66C6659E"/>
    <w:rsid w:val="67D969E4"/>
    <w:rsid w:val="69B76D6F"/>
    <w:rsid w:val="6A9A589E"/>
    <w:rsid w:val="6E352F58"/>
    <w:rsid w:val="6EB917FD"/>
    <w:rsid w:val="700F236A"/>
    <w:rsid w:val="70DB2AD9"/>
    <w:rsid w:val="72552B3F"/>
    <w:rsid w:val="73357F10"/>
    <w:rsid w:val="77894B47"/>
    <w:rsid w:val="79547199"/>
    <w:rsid w:val="7A503318"/>
    <w:rsid w:val="7DAA32A9"/>
    <w:rsid w:val="7E6B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autoRedefine/>
    <w:semiHidden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autoRedefine/>
    <w:qFormat/>
    <w:uiPriority w:val="0"/>
    <w:rPr>
      <w:color w:val="7E1FAD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autoRedefine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样式1"/>
    <w:basedOn w:val="2"/>
    <w:next w:val="1"/>
    <w:autoRedefine/>
    <w:qFormat/>
    <w:uiPriority w:val="0"/>
    <w:pPr>
      <w:outlineLvl w:val="0"/>
    </w:pPr>
    <w:rPr>
      <w:rFonts w:hint="eastAsia" w:ascii="黑体" w:hAnsi="黑体" w:cs="黑体"/>
      <w:b w:val="0"/>
      <w:sz w:val="30"/>
      <w:szCs w:val="30"/>
    </w:rPr>
  </w:style>
  <w:style w:type="character" w:customStyle="1" w:styleId="10">
    <w:name w:val="font31"/>
    <w:basedOn w:val="6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">
    <w:name w:val="font41"/>
    <w:basedOn w:val="6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页眉 字符"/>
    <w:basedOn w:val="6"/>
    <w:link w:val="4"/>
    <w:autoRedefine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1381</Words>
  <Characters>1502</Characters>
  <Lines>12</Lines>
  <Paragraphs>3</Paragraphs>
  <TotalTime>423</TotalTime>
  <ScaleCrop>false</ScaleCrop>
  <LinksUpToDate>false</LinksUpToDate>
  <CharactersWithSpaces>1503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2024-01-09T07:00:00Z</dcterms:created>
  <dc:creator>Tillytilly</dc:creator>
  <cp:lastModifiedBy>Tillytilly</cp:lastModifiedBy>
  <dcterms:modified xsi:type="dcterms:W3CDTF">2025-02-27T05:34:29Z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D5DDFBDC958A4B94876C6EBB1F42266E_11</vt:lpwstr>
  </property>
</Properties>
</file>