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val="en-US" w:eastAsia="zh-CN"/>
        </w:rPr>
        <w:t>2024年</w:t>
      </w:r>
      <w:r>
        <w:rPr>
          <w:rFonts w:hint="eastAsia" w:ascii="方正小标宋简体" w:hAnsi="方正小标宋简体" w:eastAsia="方正小标宋简体" w:cs="方正小标宋简体"/>
          <w:b/>
          <w:bCs/>
          <w:sz w:val="44"/>
          <w:szCs w:val="44"/>
        </w:rPr>
        <w:t>沈阳</w:t>
      </w:r>
      <w:r>
        <w:rPr>
          <w:rFonts w:hint="eastAsia" w:ascii="方正小标宋简体" w:hAnsi="方正小标宋简体" w:eastAsia="方正小标宋简体" w:cs="方正小标宋简体"/>
          <w:b/>
          <w:bCs/>
          <w:color w:val="4A4A4A"/>
          <w:sz w:val="44"/>
          <w:szCs w:val="44"/>
          <w:shd w:val="clear" w:color="auto" w:fill="FFFFFF"/>
        </w:rPr>
        <w:t>师范大学</w:t>
      </w:r>
      <w:r>
        <w:rPr>
          <w:rFonts w:hint="eastAsia" w:ascii="方正小标宋简体" w:hAnsi="方正小标宋简体" w:eastAsia="方正小标宋简体" w:cs="方正小标宋简体"/>
          <w:b/>
          <w:bCs/>
          <w:color w:val="4A4A4A"/>
          <w:sz w:val="44"/>
          <w:szCs w:val="44"/>
          <w:shd w:val="clear" w:color="auto" w:fill="FFFFFF"/>
          <w:lang w:val="en-US" w:eastAsia="zh-CN"/>
        </w:rPr>
        <w:t>教师教学创新</w:t>
      </w:r>
      <w:r>
        <w:rPr>
          <w:rFonts w:hint="eastAsia" w:ascii="方正小标宋简体" w:hAnsi="方正小标宋简体" w:eastAsia="方正小标宋简体" w:cs="方正小标宋简体"/>
          <w:b/>
          <w:bCs/>
          <w:color w:val="4A4A4A"/>
          <w:sz w:val="44"/>
          <w:szCs w:val="44"/>
          <w:shd w:val="clear" w:color="auto" w:fill="FFFFFF"/>
        </w:rPr>
        <w:t>大赛时间安排表</w:t>
      </w:r>
    </w:p>
    <w:tbl>
      <w:tblPr>
        <w:tblStyle w:val="5"/>
        <w:tblpPr w:leftFromText="180" w:rightFromText="180" w:vertAnchor="page" w:horzAnchor="page" w:tblpXSpec="center" w:tblpY="292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2736"/>
        <w:gridCol w:w="6246"/>
        <w:gridCol w:w="2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812" w:type="dxa"/>
          </w:tcPr>
          <w:p>
            <w:pPr>
              <w:keepNext w:val="0"/>
              <w:keepLines w:val="0"/>
              <w:suppressLineNumbers w:val="0"/>
              <w:spacing w:before="0" w:beforeAutospacing="0" w:after="0" w:afterAutospacing="0"/>
              <w:ind w:left="0" w:right="0"/>
              <w:jc w:val="center"/>
              <w:rPr>
                <w:rFonts w:hint="eastAsia" w:ascii="黑体" w:hAnsi="黑体" w:eastAsia="黑体" w:cs="黑体"/>
                <w:b/>
                <w:bCs/>
                <w:sz w:val="28"/>
                <w:szCs w:val="28"/>
              </w:rPr>
            </w:pPr>
            <w:r>
              <w:rPr>
                <w:rFonts w:hint="eastAsia" w:ascii="黑体" w:hAnsi="黑体" w:eastAsia="黑体" w:cs="黑体"/>
                <w:b/>
                <w:bCs/>
                <w:sz w:val="28"/>
                <w:szCs w:val="28"/>
              </w:rPr>
              <w:t>阶段</w:t>
            </w:r>
          </w:p>
        </w:tc>
        <w:tc>
          <w:tcPr>
            <w:tcW w:w="2736" w:type="dxa"/>
          </w:tcPr>
          <w:p>
            <w:pPr>
              <w:keepNext w:val="0"/>
              <w:keepLines w:val="0"/>
              <w:suppressLineNumbers w:val="0"/>
              <w:spacing w:before="0" w:beforeAutospacing="0" w:after="0" w:afterAutospacing="0"/>
              <w:ind w:left="0" w:right="0"/>
              <w:jc w:val="center"/>
              <w:rPr>
                <w:rFonts w:hint="eastAsia" w:ascii="黑体" w:hAnsi="黑体" w:eastAsia="黑体" w:cs="黑体"/>
                <w:b/>
                <w:bCs/>
                <w:sz w:val="28"/>
                <w:szCs w:val="28"/>
              </w:rPr>
            </w:pPr>
            <w:r>
              <w:rPr>
                <w:rFonts w:hint="eastAsia" w:ascii="黑体" w:hAnsi="黑体" w:eastAsia="黑体" w:cs="黑体"/>
                <w:b/>
                <w:bCs/>
                <w:sz w:val="28"/>
                <w:szCs w:val="28"/>
              </w:rPr>
              <w:t>时间</w:t>
            </w:r>
          </w:p>
        </w:tc>
        <w:tc>
          <w:tcPr>
            <w:tcW w:w="6246" w:type="dxa"/>
          </w:tcPr>
          <w:p>
            <w:pPr>
              <w:keepNext w:val="0"/>
              <w:keepLines w:val="0"/>
              <w:suppressLineNumbers w:val="0"/>
              <w:spacing w:before="0" w:beforeAutospacing="0" w:after="0" w:afterAutospacing="0"/>
              <w:ind w:left="0" w:right="0"/>
              <w:jc w:val="center"/>
              <w:rPr>
                <w:rFonts w:hint="eastAsia" w:ascii="黑体" w:hAnsi="黑体" w:eastAsia="黑体" w:cs="黑体"/>
                <w:b/>
                <w:bCs/>
                <w:sz w:val="28"/>
                <w:szCs w:val="28"/>
                <w:lang w:eastAsia="zh-CN"/>
              </w:rPr>
            </w:pPr>
            <w:r>
              <w:rPr>
                <w:rFonts w:hint="eastAsia" w:ascii="黑体" w:hAnsi="黑体" w:eastAsia="黑体" w:cs="黑体"/>
                <w:b/>
                <w:bCs/>
                <w:sz w:val="28"/>
                <w:szCs w:val="28"/>
                <w:lang w:val="en-US" w:eastAsia="zh-CN"/>
              </w:rPr>
              <w:t>工作安排</w:t>
            </w:r>
          </w:p>
        </w:tc>
        <w:tc>
          <w:tcPr>
            <w:tcW w:w="2745" w:type="dxa"/>
          </w:tcPr>
          <w:p>
            <w:pPr>
              <w:keepNext w:val="0"/>
              <w:keepLines w:val="0"/>
              <w:suppressLineNumbers w:val="0"/>
              <w:spacing w:before="0" w:beforeAutospacing="0" w:after="0" w:afterAutospacing="0"/>
              <w:ind w:left="0" w:right="0"/>
              <w:jc w:val="center"/>
              <w:rPr>
                <w:rFonts w:hint="eastAsia" w:ascii="黑体" w:hAnsi="黑体" w:eastAsia="黑体" w:cs="黑体"/>
                <w:b/>
                <w:bCs/>
                <w:sz w:val="28"/>
                <w:szCs w:val="28"/>
                <w:lang w:val="en-US" w:eastAsia="zh-CN"/>
              </w:rPr>
            </w:pPr>
            <w:r>
              <w:rPr>
                <w:rFonts w:hint="eastAsia" w:ascii="黑体" w:hAnsi="黑体" w:eastAsia="黑体" w:cs="黑体"/>
                <w:b/>
                <w:bCs/>
                <w:sz w:val="28"/>
                <w:szCs w:val="28"/>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812"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firstLine="241" w:firstLineChars="100"/>
              <w:textAlignment w:val="auto"/>
              <w:rPr>
                <w:rFonts w:hint="eastAsia" w:ascii="仿宋" w:hAnsi="仿宋" w:eastAsia="仿宋" w:cs="仿宋"/>
                <w:sz w:val="24"/>
              </w:rPr>
            </w:pPr>
            <w:r>
              <w:rPr>
                <w:rFonts w:hint="eastAsia" w:ascii="仿宋" w:hAnsi="仿宋" w:eastAsia="仿宋" w:cs="仿宋"/>
                <w:b/>
                <w:bCs/>
                <w:sz w:val="24"/>
                <w:lang w:val="en-US" w:eastAsia="zh-CN"/>
              </w:rPr>
              <w:t>初赛</w:t>
            </w:r>
            <w:r>
              <w:rPr>
                <w:rFonts w:hint="eastAsia" w:ascii="仿宋" w:hAnsi="仿宋" w:eastAsia="仿宋" w:cs="仿宋"/>
                <w:b/>
                <w:bCs/>
                <w:sz w:val="24"/>
              </w:rPr>
              <w:t>阶段</w:t>
            </w:r>
          </w:p>
        </w:tc>
        <w:tc>
          <w:tcPr>
            <w:tcW w:w="273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default" w:ascii="仿宋" w:hAnsi="仿宋" w:eastAsia="仿宋" w:cs="仿宋"/>
                <w:sz w:val="24"/>
                <w:lang w:val="en-US" w:eastAsia="zh-CN"/>
              </w:rPr>
            </w:pPr>
            <w:r>
              <w:rPr>
                <w:rFonts w:hint="eastAsia" w:ascii="仿宋" w:hAnsi="仿宋" w:eastAsia="仿宋" w:cs="仿宋"/>
                <w:sz w:val="24"/>
              </w:rPr>
              <w:t>202</w:t>
            </w:r>
            <w:r>
              <w:rPr>
                <w:rFonts w:hint="eastAsia" w:ascii="仿宋" w:hAnsi="仿宋" w:eastAsia="仿宋" w:cs="仿宋"/>
                <w:sz w:val="24"/>
                <w:lang w:val="en-US" w:eastAsia="zh-CN"/>
              </w:rPr>
              <w:t>4</w:t>
            </w:r>
            <w:r>
              <w:rPr>
                <w:rFonts w:hint="eastAsia" w:ascii="仿宋" w:hAnsi="仿宋" w:eastAsia="仿宋" w:cs="仿宋"/>
                <w:sz w:val="24"/>
              </w:rPr>
              <w:t>.</w:t>
            </w:r>
            <w:r>
              <w:rPr>
                <w:rFonts w:hint="eastAsia" w:ascii="仿宋" w:hAnsi="仿宋" w:eastAsia="仿宋" w:cs="仿宋"/>
                <w:sz w:val="24"/>
                <w:lang w:val="en-US" w:eastAsia="zh-CN"/>
              </w:rPr>
              <w:t>5</w:t>
            </w:r>
            <w:r>
              <w:rPr>
                <w:rFonts w:hint="eastAsia" w:ascii="仿宋" w:hAnsi="仿宋" w:eastAsia="仿宋" w:cs="仿宋"/>
                <w:sz w:val="24"/>
              </w:rPr>
              <w:t>.</w:t>
            </w:r>
            <w:r>
              <w:rPr>
                <w:rFonts w:hint="eastAsia" w:ascii="仿宋" w:hAnsi="仿宋" w:eastAsia="仿宋" w:cs="仿宋"/>
                <w:sz w:val="24"/>
                <w:lang w:val="en-US" w:eastAsia="zh-CN"/>
              </w:rPr>
              <w:t>15</w:t>
            </w:r>
            <w:r>
              <w:rPr>
                <w:rFonts w:hint="eastAsia" w:ascii="仿宋" w:hAnsi="仿宋" w:eastAsia="仿宋" w:cs="仿宋"/>
                <w:sz w:val="24"/>
              </w:rPr>
              <w:t>-202</w:t>
            </w:r>
            <w:r>
              <w:rPr>
                <w:rFonts w:hint="eastAsia" w:ascii="仿宋" w:hAnsi="仿宋" w:eastAsia="仿宋" w:cs="仿宋"/>
                <w:sz w:val="24"/>
                <w:lang w:val="en-US" w:eastAsia="zh-CN"/>
              </w:rPr>
              <w:t>4</w:t>
            </w:r>
            <w:r>
              <w:rPr>
                <w:rFonts w:hint="eastAsia" w:ascii="仿宋" w:hAnsi="仿宋" w:eastAsia="仿宋" w:cs="仿宋"/>
                <w:sz w:val="24"/>
              </w:rPr>
              <w:t>.</w:t>
            </w:r>
            <w:r>
              <w:rPr>
                <w:rFonts w:hint="eastAsia" w:ascii="仿宋" w:hAnsi="仿宋" w:eastAsia="仿宋" w:cs="仿宋"/>
                <w:sz w:val="24"/>
                <w:lang w:val="en-US" w:eastAsia="zh-CN"/>
              </w:rPr>
              <w:t>6</w:t>
            </w:r>
            <w:r>
              <w:rPr>
                <w:rFonts w:hint="eastAsia" w:ascii="仿宋" w:hAnsi="仿宋" w:eastAsia="仿宋" w:cs="仿宋"/>
                <w:sz w:val="24"/>
              </w:rPr>
              <w:t>.</w:t>
            </w:r>
            <w:r>
              <w:rPr>
                <w:rFonts w:hint="eastAsia" w:ascii="仿宋" w:hAnsi="仿宋" w:eastAsia="仿宋" w:cs="仿宋"/>
                <w:sz w:val="24"/>
                <w:lang w:val="en-US" w:eastAsia="zh-CN"/>
              </w:rPr>
              <w:t>20</w:t>
            </w:r>
          </w:p>
        </w:tc>
        <w:tc>
          <w:tcPr>
            <w:tcW w:w="624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eastAsia" w:ascii="仿宋" w:hAnsi="仿宋" w:eastAsia="仿宋" w:cs="仿宋"/>
                <w:sz w:val="24"/>
                <w:lang w:val="en-US"/>
              </w:rPr>
            </w:pPr>
            <w:r>
              <w:rPr>
                <w:rFonts w:hint="eastAsia" w:ascii="仿宋" w:hAnsi="仿宋" w:eastAsia="仿宋" w:cs="仿宋"/>
                <w:sz w:val="24"/>
                <w:lang w:val="en-US" w:eastAsia="zh-CN"/>
              </w:rPr>
              <w:t>各教学单位自行组织初赛，推荐复赛选手、汇总参赛教师报名表、大赛申报书。</w:t>
            </w:r>
          </w:p>
        </w:tc>
        <w:tc>
          <w:tcPr>
            <w:tcW w:w="2745" w:type="dxa"/>
            <w:vMerge w:val="restart"/>
          </w:tcPr>
          <w:p>
            <w:pPr>
              <w:keepNext w:val="0"/>
              <w:keepLines w:val="0"/>
              <w:suppressLineNumbers w:val="0"/>
              <w:spacing w:before="0" w:beforeAutospacing="0" w:after="0" w:afterAutospacing="0"/>
              <w:ind w:left="0" w:right="0"/>
              <w:jc w:val="left"/>
              <w:rPr>
                <w:rFonts w:hint="eastAsia" w:ascii="仿宋" w:hAnsi="仿宋" w:eastAsia="仿宋" w:cs="仿宋"/>
                <w:b/>
                <w:bCs/>
                <w:sz w:val="24"/>
              </w:rPr>
            </w:pPr>
          </w:p>
          <w:p>
            <w:pPr>
              <w:keepNext w:val="0"/>
              <w:keepLines w:val="0"/>
              <w:suppressLineNumbers w:val="0"/>
              <w:spacing w:before="0" w:beforeAutospacing="0" w:after="0" w:afterAutospacing="0"/>
              <w:ind w:left="0" w:right="0"/>
              <w:jc w:val="left"/>
              <w:rPr>
                <w:rFonts w:hint="eastAsia" w:ascii="仿宋" w:hAnsi="仿宋" w:eastAsia="仿宋" w:cs="仿宋"/>
                <w:b/>
                <w:bCs/>
                <w:sz w:val="24"/>
                <w:lang w:eastAsia="zh-CN"/>
              </w:rPr>
            </w:pPr>
            <w:r>
              <w:rPr>
                <w:rFonts w:hint="eastAsia" w:ascii="仿宋" w:hAnsi="仿宋" w:eastAsia="仿宋" w:cs="仿宋"/>
                <w:b/>
                <w:bCs/>
                <w:sz w:val="24"/>
              </w:rPr>
              <w:t>主办单位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教学质量监控与评估处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教务处</w:t>
            </w:r>
          </w:p>
          <w:p>
            <w:pPr>
              <w:keepNext w:val="0"/>
              <w:keepLines w:val="0"/>
              <w:suppressLineNumbers w:val="0"/>
              <w:spacing w:before="0" w:beforeAutospacing="0" w:after="0" w:afterAutospacing="0"/>
              <w:ind w:left="0" w:right="0"/>
              <w:jc w:val="left"/>
              <w:rPr>
                <w:rFonts w:hint="eastAsia" w:ascii="仿宋" w:hAnsi="仿宋" w:eastAsia="仿宋" w:cs="仿宋"/>
                <w:b/>
                <w:bCs/>
                <w:sz w:val="24"/>
              </w:rPr>
            </w:pPr>
            <w:r>
              <w:rPr>
                <w:rFonts w:hint="eastAsia" w:ascii="仿宋" w:hAnsi="仿宋" w:eastAsia="仿宋" w:cs="仿宋"/>
                <w:b/>
                <w:bCs/>
                <w:sz w:val="24"/>
              </w:rPr>
              <w:t>承办单位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教师教学发展中心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教师教育学院</w:t>
            </w:r>
          </w:p>
          <w:p>
            <w:pPr>
              <w:keepNext w:val="0"/>
              <w:keepLines w:val="0"/>
              <w:suppressLineNumbers w:val="0"/>
              <w:spacing w:before="0" w:beforeAutospacing="0" w:after="0" w:afterAutospacing="0"/>
              <w:ind w:left="0" w:right="0"/>
              <w:jc w:val="left"/>
              <w:rPr>
                <w:rFonts w:hint="eastAsia" w:ascii="仿宋" w:hAnsi="仿宋" w:eastAsia="仿宋" w:cs="仿宋"/>
                <w:b/>
                <w:bCs/>
                <w:sz w:val="24"/>
                <w:lang w:val="en-US" w:eastAsia="zh-CN"/>
              </w:rPr>
            </w:pPr>
            <w:r>
              <w:rPr>
                <w:rFonts w:hint="eastAsia" w:ascii="仿宋" w:hAnsi="仿宋" w:eastAsia="仿宋" w:cs="仿宋"/>
                <w:b/>
                <w:bCs/>
                <w:sz w:val="24"/>
                <w:lang w:val="en-US" w:eastAsia="zh-CN"/>
              </w:rPr>
              <w:t>大赛联系人</w:t>
            </w:r>
          </w:p>
          <w:p>
            <w:pPr>
              <w:keepNext w:val="0"/>
              <w:keepLines w:val="0"/>
              <w:suppressLineNumbers w:val="0"/>
              <w:spacing w:before="0" w:beforeAutospacing="0" w:after="0" w:afterAutospacing="0"/>
              <w:ind w:left="0" w:right="0"/>
              <w:jc w:val="left"/>
              <w:rPr>
                <w:rFonts w:hint="eastAsia" w:ascii="仿宋" w:hAnsi="仿宋" w:eastAsia="仿宋" w:cs="仿宋"/>
                <w:sz w:val="24"/>
                <w:lang w:val="en-US" w:eastAsia="zh-CN"/>
              </w:rPr>
            </w:pPr>
            <w:r>
              <w:rPr>
                <w:rFonts w:hint="eastAsia" w:ascii="仿宋" w:hAnsi="仿宋" w:eastAsia="仿宋" w:cs="仿宋"/>
                <w:sz w:val="24"/>
                <w:lang w:val="en-US" w:eastAsia="zh-CN"/>
              </w:rPr>
              <w:t>董德宝：13624019283</w:t>
            </w:r>
          </w:p>
          <w:p>
            <w:pPr>
              <w:keepNext w:val="0"/>
              <w:keepLines w:val="0"/>
              <w:suppressLineNumbers w:val="0"/>
              <w:spacing w:before="0" w:beforeAutospacing="0" w:after="0" w:afterAutospacing="0"/>
              <w:ind w:left="0" w:right="0"/>
              <w:jc w:val="left"/>
              <w:rPr>
                <w:rFonts w:hint="default" w:ascii="仿宋" w:hAnsi="仿宋" w:eastAsia="仿宋" w:cs="仿宋"/>
                <w:sz w:val="24"/>
                <w:lang w:val="en-US" w:eastAsia="zh-CN"/>
              </w:rPr>
            </w:pPr>
            <w:r>
              <w:rPr>
                <w:rFonts w:hint="eastAsia" w:ascii="仿宋" w:hAnsi="仿宋" w:eastAsia="仿宋" w:cs="仿宋"/>
                <w:sz w:val="24"/>
                <w:lang w:val="en-US" w:eastAsia="zh-CN"/>
              </w:rPr>
              <w:t>孙  健：18604046700</w:t>
            </w:r>
          </w:p>
          <w:p>
            <w:pPr>
              <w:keepNext w:val="0"/>
              <w:keepLines w:val="0"/>
              <w:suppressLineNumbers w:val="0"/>
              <w:spacing w:before="0" w:beforeAutospacing="0" w:after="0" w:afterAutospacing="0"/>
              <w:ind w:left="0" w:right="0"/>
              <w:jc w:val="left"/>
              <w:rPr>
                <w:rFonts w:hint="eastAsia" w:ascii="仿宋" w:hAnsi="仿宋" w:eastAsia="仿宋" w:cs="仿宋"/>
                <w:b/>
                <w:bCs/>
                <w:sz w:val="24"/>
                <w:lang w:val="en-US" w:eastAsia="zh-CN"/>
              </w:rPr>
            </w:pPr>
            <w:r>
              <w:rPr>
                <w:rFonts w:hint="eastAsia" w:ascii="仿宋" w:hAnsi="仿宋" w:eastAsia="仿宋" w:cs="仿宋"/>
                <w:b/>
                <w:bCs/>
                <w:sz w:val="24"/>
                <w:lang w:val="en-US" w:eastAsia="zh-CN"/>
              </w:rPr>
              <w:t>课程录制联系人：</w:t>
            </w:r>
          </w:p>
          <w:p>
            <w:pPr>
              <w:keepNext w:val="0"/>
              <w:keepLines w:val="0"/>
              <w:suppressLineNumbers w:val="0"/>
              <w:spacing w:before="0" w:beforeAutospacing="0" w:after="0" w:afterAutospacing="0"/>
              <w:ind w:left="0" w:right="0"/>
              <w:jc w:val="left"/>
              <w:rPr>
                <w:rFonts w:hint="eastAsia" w:ascii="仿宋" w:hAnsi="仿宋" w:eastAsia="仿宋" w:cs="仿宋"/>
                <w:sz w:val="24"/>
                <w:lang w:val="en-US" w:eastAsia="zh-CN"/>
              </w:rPr>
            </w:pPr>
            <w:r>
              <w:rPr>
                <w:rFonts w:hint="eastAsia" w:ascii="仿宋" w:hAnsi="仿宋" w:eastAsia="仿宋" w:cs="仿宋"/>
                <w:sz w:val="24"/>
                <w:lang w:val="en-US" w:eastAsia="zh-CN"/>
              </w:rPr>
              <w:t>董德宝：13624019283</w:t>
            </w:r>
          </w:p>
          <w:p>
            <w:pPr>
              <w:keepNext w:val="0"/>
              <w:keepLines w:val="0"/>
              <w:suppressLineNumbers w:val="0"/>
              <w:spacing w:before="0" w:beforeAutospacing="0" w:after="0" w:afterAutospacing="0"/>
              <w:ind w:left="0" w:right="0"/>
              <w:jc w:val="left"/>
              <w:rPr>
                <w:rFonts w:hint="eastAsia" w:ascii="仿宋" w:hAnsi="仿宋" w:eastAsia="仿宋" w:cs="仿宋"/>
                <w:sz w:val="24"/>
                <w:lang w:val="en-US" w:eastAsia="zh-CN"/>
              </w:rPr>
            </w:pPr>
            <w:r>
              <w:rPr>
                <w:rFonts w:hint="eastAsia" w:ascii="仿宋" w:hAnsi="仿宋" w:eastAsia="仿宋" w:cs="仿宋"/>
                <w:sz w:val="24"/>
                <w:lang w:val="en-US" w:eastAsia="zh-CN"/>
              </w:rPr>
              <w:t>闫铁莹：13322431393</w:t>
            </w:r>
          </w:p>
          <w:p>
            <w:pPr>
              <w:keepNext w:val="0"/>
              <w:keepLines w:val="0"/>
              <w:suppressLineNumbers w:val="0"/>
              <w:spacing w:before="0" w:beforeAutospacing="0" w:after="0" w:afterAutospacing="0"/>
              <w:ind w:left="0" w:right="0"/>
              <w:jc w:val="left"/>
              <w:rPr>
                <w:rFonts w:hint="default" w:ascii="仿宋" w:hAnsi="仿宋" w:eastAsia="仿宋" w:cs="仿宋"/>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812"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eastAsia" w:ascii="仿宋" w:hAnsi="仿宋" w:eastAsia="仿宋" w:cs="仿宋"/>
                <w:b/>
                <w:bCs/>
                <w:sz w:val="24"/>
              </w:rPr>
            </w:pPr>
            <w:r>
              <w:rPr>
                <w:rFonts w:hint="eastAsia" w:ascii="仿宋" w:hAnsi="仿宋" w:eastAsia="仿宋" w:cs="仿宋"/>
                <w:b/>
                <w:bCs/>
                <w:sz w:val="24"/>
              </w:rPr>
              <w:t>赛前培训阶段</w:t>
            </w:r>
          </w:p>
        </w:tc>
        <w:tc>
          <w:tcPr>
            <w:tcW w:w="273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2024.6.21-2024.7.12</w:t>
            </w:r>
          </w:p>
        </w:tc>
        <w:tc>
          <w:tcPr>
            <w:tcW w:w="624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学校将邀请竞赛专家对各教学单位推荐参加复赛的选手进行竞赛辅导培训。</w:t>
            </w:r>
          </w:p>
        </w:tc>
        <w:tc>
          <w:tcPr>
            <w:tcW w:w="2745" w:type="dxa"/>
            <w:vMerge w:val="continue"/>
          </w:tcPr>
          <w:p>
            <w:pPr>
              <w:keepNext w:val="0"/>
              <w:keepLines w:val="0"/>
              <w:suppressLineNumbers w:val="0"/>
              <w:spacing w:before="0" w:beforeAutospacing="0" w:after="0" w:afterAutospacing="0"/>
              <w:ind w:left="0" w:right="0"/>
              <w:rPr>
                <w:rFonts w:hint="default"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812"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default" w:ascii="仿宋" w:hAnsi="仿宋" w:eastAsia="仿宋" w:cs="仿宋"/>
                <w:b/>
                <w:bCs/>
                <w:sz w:val="24"/>
                <w:lang w:val="en-US" w:eastAsia="zh-CN"/>
              </w:rPr>
            </w:pPr>
            <w:r>
              <w:rPr>
                <w:rFonts w:hint="eastAsia" w:ascii="仿宋" w:hAnsi="仿宋" w:eastAsia="仿宋" w:cs="仿宋"/>
                <w:b/>
                <w:bCs/>
                <w:sz w:val="24"/>
                <w:lang w:val="en-US" w:eastAsia="zh-CN"/>
              </w:rPr>
              <w:t>比赛实施阶段</w:t>
            </w:r>
          </w:p>
        </w:tc>
        <w:tc>
          <w:tcPr>
            <w:tcW w:w="273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2024.7.13-2024.9.31</w:t>
            </w:r>
          </w:p>
        </w:tc>
        <w:tc>
          <w:tcPr>
            <w:tcW w:w="624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9月31日前</w:t>
            </w:r>
            <w:bookmarkStart w:id="0" w:name="_GoBack"/>
            <w:bookmarkEnd w:id="0"/>
            <w:r>
              <w:rPr>
                <w:rFonts w:hint="eastAsia" w:ascii="仿宋" w:hAnsi="仿宋" w:eastAsia="仿宋" w:cs="仿宋"/>
                <w:sz w:val="24"/>
                <w:lang w:val="en-US" w:eastAsia="zh-CN"/>
              </w:rPr>
              <w:t>提交教学创新成果（课程思政创新）报告及支撑材料、课堂教学实录视频及相关材料。参赛选手录制课堂教学实录视频，教师职业技能实训中心提供场地、设备及技术支持。</w:t>
            </w:r>
          </w:p>
        </w:tc>
        <w:tc>
          <w:tcPr>
            <w:tcW w:w="2745" w:type="dxa"/>
            <w:vMerge w:val="continue"/>
          </w:tcPr>
          <w:p>
            <w:pPr>
              <w:keepNext w:val="0"/>
              <w:keepLines w:val="0"/>
              <w:suppressLineNumbers w:val="0"/>
              <w:spacing w:before="0" w:beforeAutospacing="0" w:after="0" w:afterAutospacing="0"/>
              <w:ind w:left="0" w:right="0"/>
              <w:rPr>
                <w:rFonts w:hint="default"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1812"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default" w:ascii="仿宋" w:hAnsi="仿宋" w:eastAsia="仿宋" w:cs="仿宋"/>
                <w:b/>
                <w:bCs/>
                <w:sz w:val="24"/>
                <w:lang w:val="en-US" w:eastAsia="zh-CN"/>
              </w:rPr>
            </w:pPr>
            <w:r>
              <w:rPr>
                <w:rFonts w:hint="eastAsia" w:ascii="仿宋" w:hAnsi="仿宋" w:eastAsia="仿宋" w:cs="仿宋"/>
                <w:b/>
                <w:bCs/>
                <w:sz w:val="24"/>
                <w:lang w:val="en-US" w:eastAsia="zh-CN"/>
              </w:rPr>
              <w:t>网络评审阶段</w:t>
            </w:r>
          </w:p>
        </w:tc>
        <w:tc>
          <w:tcPr>
            <w:tcW w:w="273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2024.10.14-2024.10.25</w:t>
            </w:r>
          </w:p>
        </w:tc>
        <w:tc>
          <w:tcPr>
            <w:tcW w:w="624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学校邀请国家级、省级教师教学创新大赛评审专家库成员、校内评审专家开展网络评审。</w:t>
            </w:r>
          </w:p>
        </w:tc>
        <w:tc>
          <w:tcPr>
            <w:tcW w:w="2745" w:type="dxa"/>
            <w:vMerge w:val="continue"/>
          </w:tcPr>
          <w:p>
            <w:pPr>
              <w:keepNext w:val="0"/>
              <w:keepLines w:val="0"/>
              <w:suppressLineNumbers w:val="0"/>
              <w:spacing w:before="0" w:beforeAutospacing="0" w:after="0" w:afterAutospacing="0"/>
              <w:ind w:left="0" w:right="0"/>
              <w:rPr>
                <w:rFonts w:hint="default"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812"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仿宋" w:hAnsi="仿宋" w:eastAsia="仿宋" w:cs="仿宋"/>
                <w:b/>
                <w:bCs/>
                <w:sz w:val="24"/>
                <w:lang w:val="en-US" w:eastAsia="zh-CN"/>
              </w:rPr>
            </w:pPr>
            <w:r>
              <w:rPr>
                <w:rFonts w:hint="eastAsia" w:ascii="仿宋" w:hAnsi="仿宋" w:eastAsia="仿宋" w:cs="仿宋"/>
                <w:b/>
                <w:bCs/>
                <w:sz w:val="24"/>
                <w:lang w:val="en-US" w:eastAsia="zh-CN"/>
              </w:rPr>
              <w:t>决赛现场环节</w:t>
            </w:r>
          </w:p>
        </w:tc>
        <w:tc>
          <w:tcPr>
            <w:tcW w:w="273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firstLine="480" w:firstLineChars="200"/>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2024年11月</w:t>
            </w:r>
          </w:p>
        </w:tc>
        <w:tc>
          <w:tcPr>
            <w:tcW w:w="624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决赛成绩由复赛成绩（60%）和现场评审成绩（40%）组成。参赛教师要结合教学大纲与教学实践，进行不超过15分钟的教学设计创新汇报及现场问答。</w:t>
            </w:r>
          </w:p>
        </w:tc>
        <w:tc>
          <w:tcPr>
            <w:tcW w:w="2745" w:type="dxa"/>
            <w:vMerge w:val="continue"/>
          </w:tcPr>
          <w:p>
            <w:pPr>
              <w:keepNext w:val="0"/>
              <w:keepLines w:val="0"/>
              <w:suppressLineNumbers w:val="0"/>
              <w:spacing w:before="0" w:beforeAutospacing="0" w:after="0" w:afterAutospacing="0"/>
              <w:ind w:left="0" w:right="0"/>
              <w:rPr>
                <w:rFonts w:hint="default" w:ascii="宋体" w:hAnsi="宋体" w:eastAsia="宋体" w:cs="宋体"/>
                <w:sz w:val="24"/>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0ODAwMjc0NTQxZjQ2OGZlMjU3ZmQ5MTdhOGUxYWEifQ=="/>
  </w:docVars>
  <w:rsids>
    <w:rsidRoot w:val="16180213"/>
    <w:rsid w:val="001356E9"/>
    <w:rsid w:val="0041221D"/>
    <w:rsid w:val="0088422F"/>
    <w:rsid w:val="009A4CC9"/>
    <w:rsid w:val="00BE102F"/>
    <w:rsid w:val="00E30FAC"/>
    <w:rsid w:val="00E8488A"/>
    <w:rsid w:val="01323CE1"/>
    <w:rsid w:val="01635C49"/>
    <w:rsid w:val="016A6FD7"/>
    <w:rsid w:val="02740A9E"/>
    <w:rsid w:val="035148F2"/>
    <w:rsid w:val="03A2514E"/>
    <w:rsid w:val="05E80E12"/>
    <w:rsid w:val="06976AC0"/>
    <w:rsid w:val="0729286A"/>
    <w:rsid w:val="0CA768A8"/>
    <w:rsid w:val="0D1D3A97"/>
    <w:rsid w:val="0D3A1F53"/>
    <w:rsid w:val="0DCD1019"/>
    <w:rsid w:val="0E896B03"/>
    <w:rsid w:val="0FB638B4"/>
    <w:rsid w:val="0FD146C5"/>
    <w:rsid w:val="115B2DE0"/>
    <w:rsid w:val="143A0A8B"/>
    <w:rsid w:val="15300277"/>
    <w:rsid w:val="16180213"/>
    <w:rsid w:val="18DE232D"/>
    <w:rsid w:val="19314B52"/>
    <w:rsid w:val="19BE5CBA"/>
    <w:rsid w:val="1BEA0FE8"/>
    <w:rsid w:val="1C5A43C0"/>
    <w:rsid w:val="1E242183"/>
    <w:rsid w:val="1F7C464D"/>
    <w:rsid w:val="1F833C2E"/>
    <w:rsid w:val="1FD004F5"/>
    <w:rsid w:val="21473CA0"/>
    <w:rsid w:val="22266AF2"/>
    <w:rsid w:val="22487961"/>
    <w:rsid w:val="23B720F8"/>
    <w:rsid w:val="272E0923"/>
    <w:rsid w:val="27BD3A55"/>
    <w:rsid w:val="283C0E1E"/>
    <w:rsid w:val="286E3868"/>
    <w:rsid w:val="2A273408"/>
    <w:rsid w:val="2A2E4796"/>
    <w:rsid w:val="2ABA697D"/>
    <w:rsid w:val="2AF83885"/>
    <w:rsid w:val="2B836D64"/>
    <w:rsid w:val="2D9C5EBB"/>
    <w:rsid w:val="2DBD655D"/>
    <w:rsid w:val="2DC25921"/>
    <w:rsid w:val="2E4E3659"/>
    <w:rsid w:val="2EC13E2B"/>
    <w:rsid w:val="2FF3270A"/>
    <w:rsid w:val="2FFD70E5"/>
    <w:rsid w:val="2FFE4C0B"/>
    <w:rsid w:val="3025663B"/>
    <w:rsid w:val="302A5A00"/>
    <w:rsid w:val="31277966"/>
    <w:rsid w:val="31A50667"/>
    <w:rsid w:val="34C82BB2"/>
    <w:rsid w:val="36074C71"/>
    <w:rsid w:val="377B5037"/>
    <w:rsid w:val="37FE7E9E"/>
    <w:rsid w:val="384F24A7"/>
    <w:rsid w:val="3857135C"/>
    <w:rsid w:val="38592295"/>
    <w:rsid w:val="3AC76EC1"/>
    <w:rsid w:val="3AF47336"/>
    <w:rsid w:val="3BF35840"/>
    <w:rsid w:val="3CAA05F4"/>
    <w:rsid w:val="3CAF448B"/>
    <w:rsid w:val="3D281519"/>
    <w:rsid w:val="3E3F2FBE"/>
    <w:rsid w:val="3F1C50AD"/>
    <w:rsid w:val="3FF1653A"/>
    <w:rsid w:val="40786313"/>
    <w:rsid w:val="43466D8C"/>
    <w:rsid w:val="43E51F12"/>
    <w:rsid w:val="466C2476"/>
    <w:rsid w:val="46E44703"/>
    <w:rsid w:val="47F46BC7"/>
    <w:rsid w:val="48315726"/>
    <w:rsid w:val="493D41E0"/>
    <w:rsid w:val="4D5F2D35"/>
    <w:rsid w:val="4ECA7DBC"/>
    <w:rsid w:val="4F3468B2"/>
    <w:rsid w:val="50617984"/>
    <w:rsid w:val="50B138A7"/>
    <w:rsid w:val="51486532"/>
    <w:rsid w:val="516923D4"/>
    <w:rsid w:val="51B611E9"/>
    <w:rsid w:val="51EB4B97"/>
    <w:rsid w:val="528F7C18"/>
    <w:rsid w:val="54A74439"/>
    <w:rsid w:val="570A1F63"/>
    <w:rsid w:val="58FD3402"/>
    <w:rsid w:val="59973856"/>
    <w:rsid w:val="5A1A070F"/>
    <w:rsid w:val="5A9B2ED2"/>
    <w:rsid w:val="5BFD3E45"/>
    <w:rsid w:val="5C001B63"/>
    <w:rsid w:val="5C5872CD"/>
    <w:rsid w:val="5DAA1DAA"/>
    <w:rsid w:val="5FA32F55"/>
    <w:rsid w:val="60236E06"/>
    <w:rsid w:val="60911000"/>
    <w:rsid w:val="621623A8"/>
    <w:rsid w:val="62C51434"/>
    <w:rsid w:val="631A14AB"/>
    <w:rsid w:val="6446486A"/>
    <w:rsid w:val="66012783"/>
    <w:rsid w:val="674F5770"/>
    <w:rsid w:val="6784541A"/>
    <w:rsid w:val="68B735CD"/>
    <w:rsid w:val="6A38073E"/>
    <w:rsid w:val="6C2E3BA6"/>
    <w:rsid w:val="6C924135"/>
    <w:rsid w:val="6D3118C4"/>
    <w:rsid w:val="6D54763D"/>
    <w:rsid w:val="6F906926"/>
    <w:rsid w:val="703576D7"/>
    <w:rsid w:val="70B12FF8"/>
    <w:rsid w:val="71C32FE3"/>
    <w:rsid w:val="721E46BD"/>
    <w:rsid w:val="72584E7D"/>
    <w:rsid w:val="72BB1F0C"/>
    <w:rsid w:val="737A5005"/>
    <w:rsid w:val="74E4399C"/>
    <w:rsid w:val="74F514ED"/>
    <w:rsid w:val="75282D65"/>
    <w:rsid w:val="76C577FD"/>
    <w:rsid w:val="7711659E"/>
    <w:rsid w:val="78715547"/>
    <w:rsid w:val="79D55FA9"/>
    <w:rsid w:val="7AF91823"/>
    <w:rsid w:val="7BA67BFD"/>
    <w:rsid w:val="7C43544C"/>
    <w:rsid w:val="7CDC3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kern w:val="2"/>
      <w:sz w:val="18"/>
      <w:szCs w:val="18"/>
    </w:rPr>
  </w:style>
  <w:style w:type="character" w:customStyle="1" w:styleId="8">
    <w:name w:val="页脚 字符"/>
    <w:basedOn w:val="6"/>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432</Words>
  <Characters>570</Characters>
  <Lines>3</Lines>
  <Paragraphs>1</Paragraphs>
  <TotalTime>4</TotalTime>
  <ScaleCrop>false</ScaleCrop>
  <LinksUpToDate>false</LinksUpToDate>
  <CharactersWithSpaces>574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2023-04-09T01:59:00Z</dcterms:created>
  <dc:creator>因为</dc:creator>
  <cp:lastModifiedBy>孙健</cp:lastModifiedBy>
  <dcterms:modified xsi:type="dcterms:W3CDTF">2024-05-15T08:28:45Z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2D8E73973B3E45D19B8AF48609D91970_11</vt:lpwstr>
  </property>
</Properties>
</file>