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 w:cs="黑体"/>
        </w:rPr>
        <w:t>附件</w:t>
      </w:r>
      <w:r>
        <w:rPr>
          <w:rFonts w:hint="eastAsia" w:ascii="宋体" w:hAnsi="宋体" w:eastAsia="宋体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方正小标宋简体"/>
          <w:snapToGrid w:val="0"/>
          <w:color w:val="000000"/>
          <w:kern w:val="0"/>
          <w:sz w:val="36"/>
          <w:szCs w:val="36"/>
          <w:lang w:eastAsia="zh-TW" w:bidi="en-US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/>
          <w:sz w:val="36"/>
          <w:szCs w:val="36"/>
        </w:rPr>
        <w:t>沈阳师范大学教师教学创新大赛</w:t>
      </w:r>
      <w:r>
        <w:rPr>
          <w:rFonts w:hint="eastAsia" w:eastAsia="方正小标宋简体"/>
          <w:snapToGrid w:val="0"/>
          <w:color w:val="000000"/>
          <w:kern w:val="0"/>
          <w:sz w:val="36"/>
          <w:szCs w:val="36"/>
          <w:lang w:bidi="en-US"/>
        </w:rPr>
        <w:t>评分</w:t>
      </w:r>
      <w:r>
        <w:rPr>
          <w:rFonts w:hint="eastAsia" w:eastAsia="方正小标宋简体"/>
          <w:snapToGrid w:val="0"/>
          <w:color w:val="000000"/>
          <w:kern w:val="0"/>
          <w:sz w:val="36"/>
          <w:szCs w:val="36"/>
          <w:lang w:eastAsia="zh-TW" w:bidi="en-US"/>
        </w:rPr>
        <w:t>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eastAsia="方正小标宋简体"/>
          <w:snapToGrid w:val="0"/>
          <w:color w:val="000000"/>
          <w:kern w:val="0"/>
          <w:sz w:val="30"/>
          <w:szCs w:val="30"/>
          <w:lang w:val="en-US" w:eastAsia="zh-CN" w:bidi="en-US"/>
        </w:rPr>
      </w:pPr>
      <w:r>
        <w:rPr>
          <w:rFonts w:hint="eastAsia" w:eastAsia="方正小标宋简体"/>
          <w:snapToGrid w:val="0"/>
          <w:color w:val="000000"/>
          <w:kern w:val="0"/>
          <w:sz w:val="30"/>
          <w:szCs w:val="30"/>
          <w:lang w:eastAsia="zh-CN" w:bidi="en-US"/>
        </w:rPr>
        <w:t>（</w:t>
      </w:r>
      <w:r>
        <w:rPr>
          <w:rFonts w:hint="eastAsia" w:eastAsia="方正小标宋简体"/>
          <w:snapToGrid w:val="0"/>
          <w:color w:val="000000"/>
          <w:kern w:val="0"/>
          <w:sz w:val="30"/>
          <w:szCs w:val="30"/>
          <w:lang w:val="en-US" w:eastAsia="zh-CN" w:bidi="en-US"/>
        </w:rPr>
        <w:t>新文科、新工科、新农科、基础课程组）</w:t>
      </w:r>
    </w:p>
    <w:p>
      <w:pPr>
        <w:spacing w:after="120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一、课堂教学实录视频（</w:t>
      </w: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40</w:t>
      </w: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分）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7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评价维度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教学理念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hint="default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</w:pPr>
            <w:r>
              <w:rPr>
                <w:rFonts w:eastAsia="宋体"/>
                <w:sz w:val="21"/>
                <w:szCs w:val="21"/>
              </w:rPr>
              <w:t>教学理念体现“学生中心”教育理念，体现立德树人思想，符合学科特色与课程要求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以“四新”建设为引领，推动教育教学改革、提高人才培养能力。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教学内容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hint="default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</w:pPr>
            <w:r>
              <w:rPr>
                <w:rFonts w:eastAsia="宋体"/>
                <w:sz w:val="21"/>
                <w:szCs w:val="21"/>
              </w:rPr>
              <w:t>教学内容有深度、广度，体现高阶性、创新性与挑战度；反映学科前沿，渗透专业思想，使用质量高的教学资源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；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充分体现“四新”建设的理念和成果。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教学内容满足行业与社会需求，教学重、难点处理恰当，关注学生已有知识和经验，教学内容具有科学性。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课程思政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落实立德树人根本任务，将价值塑造、知识传授和能力培养融为一体，显性教育与隐性教育相统一，实现“三全”育人。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结合所授课程特点、思维方法和价值理念，深挖课程思政元素，有机融入课程教学。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教学过程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注重以学生为中心创新教学，体现教师主导、学生主体。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教学目标科学、准确，符合大纲要求、学科特点与学生实际，体现对知识、能力与思维等方面的要求。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教学组织有序，教学过程安排合理；创新教学方法与策略，注重教学互动，启发学生思考及问题解决。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以信息技术创设教学环境，支持教学创新。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创新考核评价的内容和方式，注重形成性评价与生成性问题的解决和应用。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教学效果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课堂讲授富有吸引力，课堂气氛融洽，学生思维活跃，深度参与课堂。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学生知识、能力与思维得到发展，实现教学目标的达成。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sz w:val="21"/>
                <w:szCs w:val="21"/>
              </w:rPr>
              <w:t>形成适合学科特色、学生特点的教学模式，具有较大借鉴和推广价值。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237" w:type="dxa"/>
            <w:vAlign w:val="center"/>
          </w:tcPr>
          <w:p>
            <w:pPr>
              <w:spacing w:line="340" w:lineRule="exac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视频质量</w:t>
            </w:r>
          </w:p>
        </w:tc>
        <w:tc>
          <w:tcPr>
            <w:tcW w:w="7204" w:type="dxa"/>
            <w:vAlign w:val="center"/>
          </w:tcPr>
          <w:p>
            <w:pPr>
              <w:spacing w:line="340" w:lineRule="exac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教学视频清晰、流畅，能客观、真实反映教师和学生的教学过程常态。</w:t>
            </w:r>
          </w:p>
        </w:tc>
      </w:tr>
    </w:tbl>
    <w:p>
      <w:pPr>
        <w:spacing w:after="120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</w:p>
    <w:p>
      <w:pPr>
        <w:spacing w:after="120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</w:p>
    <w:p>
      <w:pPr>
        <w:spacing w:after="120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二、教学创新成果报告（</w:t>
      </w: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20分</w:t>
      </w:r>
      <w:r>
        <w:rPr>
          <w:rFonts w:eastAsia="黑体"/>
          <w:bCs/>
          <w:color w:val="000000"/>
          <w:kern w:val="0"/>
          <w:sz w:val="30"/>
          <w:szCs w:val="30"/>
          <w:lang w:bidi="en-US"/>
        </w:rPr>
        <w:t>）</w:t>
      </w:r>
    </w:p>
    <w:tbl>
      <w:tblPr>
        <w:tblStyle w:val="4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7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评价维度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有明确的</w:t>
            </w:r>
          </w:p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问题导向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立足于课堂教学真实问题，能体现“以学生发展为中心”的理念，提出解决问题的思路与方案。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有明显的</w:t>
            </w:r>
          </w:p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创新特色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把“四新”建设要求贯穿到教学过程中，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对教学目标、内容、方法、活动、评价等教学过程各环节分析全面、透彻，能够凸显教学创新点。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体现课程思政特色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概述在课程思政建设方面的特色、亮点和创新点，形成可供借鉴推广的经验做法。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关注技术应用于教学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能够把握新时代下学生学习特点，充分利用现代信息技术开展课程教学活动和学习评价。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注重创新</w:t>
            </w:r>
          </w:p>
          <w:p>
            <w:pPr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成果的辐射</w:t>
            </w:r>
          </w:p>
        </w:tc>
        <w:tc>
          <w:tcPr>
            <w:tcW w:w="7155" w:type="dxa"/>
            <w:vAlign w:val="center"/>
          </w:tcPr>
          <w:p>
            <w:pPr>
              <w:spacing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>
      <w:pPr>
        <w:spacing w:after="120" w:afterLines="50"/>
        <w:jc w:val="left"/>
        <w:rPr>
          <w:rFonts w:eastAsia="黑体"/>
          <w:bCs/>
          <w:color w:val="000000"/>
          <w:kern w:val="0"/>
          <w:sz w:val="30"/>
          <w:szCs w:val="30"/>
          <w:lang w:bidi="en-US"/>
        </w:rPr>
      </w:pP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三、教学</w:t>
      </w:r>
      <w:r>
        <w:rPr>
          <w:rFonts w:hint="eastAsia" w:eastAsia="黑体"/>
          <w:bCs/>
          <w:color w:val="000000"/>
          <w:kern w:val="0"/>
          <w:sz w:val="30"/>
          <w:szCs w:val="30"/>
          <w:lang w:val="en-US" w:eastAsia="zh-CN" w:bidi="en-US"/>
        </w:rPr>
        <w:t>设计</w:t>
      </w:r>
      <w:r>
        <w:rPr>
          <w:rFonts w:hint="eastAsia" w:eastAsia="黑体"/>
          <w:bCs/>
          <w:color w:val="000000"/>
          <w:kern w:val="0"/>
          <w:sz w:val="30"/>
          <w:szCs w:val="30"/>
          <w:lang w:bidi="en-US"/>
        </w:rPr>
        <w:t>创新汇报（40分）</w:t>
      </w:r>
    </w:p>
    <w:tbl>
      <w:tblPr>
        <w:tblStyle w:val="4"/>
        <w:tblW w:w="8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7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评价维度</w:t>
            </w:r>
          </w:p>
        </w:tc>
        <w:tc>
          <w:tcPr>
            <w:tcW w:w="7392" w:type="dxa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评价要点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理念与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目标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课程设计体现“以学生发展为中心”的理念，教学目标符合学科特点和学生实际；体现对知识、能力与思维等方面的要求。教学目标清楚、具体，易于理解，便于实施，行为动词使用正确，阐述规范。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内容</w:t>
            </w: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分析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教学内容前后知识点关系、地位、作用描述准确，重点、难点分析清楚。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能够将教学内容与学科研究新进展、实践发展新经验、社会需求新变化相联系。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学情分析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学生认知特点和起点水平表述恰当，学习习惯和能力分析合理。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课程思政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将思想政治教育与专业教育有机融合，引用典型教学案例举例说明，具有示范作用和推广价值。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过程与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方法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  <w:t>教学活动丰富多样，能体现各等级水平的知识、技能和情感价值目标。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  <w:t>能根据课程特点，用创新的教学策略、方法、技术解决课堂中存在的各种问题和困难。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教学重点突出，难点把握准确。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合理选择与应用信息技术，创设教学环境，关注师生、生生互动，强调自主、合作、探究的学习。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考评与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  <w:t>反馈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采用多元评价方法，合理评价学生知识、能力与思维的发展。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过程性评价与终结性评价相结合，有适合学科、学生特点的评价规则与标准。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文档规范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40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b/>
                <w:color w:val="000000"/>
                <w:kern w:val="0"/>
                <w:sz w:val="21"/>
                <w:szCs w:val="21"/>
                <w:lang w:bidi="en-US"/>
              </w:rPr>
              <w:t>设计创新</w:t>
            </w:r>
          </w:p>
        </w:tc>
        <w:tc>
          <w:tcPr>
            <w:tcW w:w="7392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>
      <w:pPr>
        <w:tabs>
          <w:tab w:val="left" w:pos="1240"/>
          <w:tab w:val="left" w:pos="7890"/>
        </w:tabs>
        <w:adjustRightInd w:val="0"/>
        <w:snapToGrid w:val="0"/>
        <w:spacing w:line="0" w:lineRule="atLeast"/>
        <w:jc w:val="center"/>
        <w:rPr>
          <w:rFonts w:hint="eastAsia" w:eastAsia="宋体"/>
          <w:color w:val="000000"/>
          <w:kern w:val="0"/>
          <w:sz w:val="21"/>
          <w:szCs w:val="21"/>
          <w:lang w:bidi="en-US"/>
        </w:rPr>
      </w:pPr>
      <w:r>
        <w:rPr>
          <w:rFonts w:eastAsia="宋体"/>
          <w:b/>
          <w:color w:val="000000"/>
          <w:kern w:val="0"/>
          <w:sz w:val="21"/>
          <w:szCs w:val="21"/>
          <w:lang w:eastAsia="en-US" w:bidi="en-US"/>
        </w:rPr>
        <w:tab/>
      </w:r>
      <w:r>
        <w:rPr>
          <w:rFonts w:eastAsia="宋体"/>
          <w:color w:val="000000"/>
          <w:kern w:val="0"/>
          <w:sz w:val="21"/>
          <w:szCs w:val="21"/>
          <w:lang w:eastAsia="en-US" w:bidi="en-US"/>
        </w:rPr>
        <w:tab/>
      </w:r>
    </w:p>
    <w:p>
      <w:pPr>
        <w:tabs>
          <w:tab w:val="left" w:pos="1240"/>
          <w:tab w:val="left" w:pos="7890"/>
        </w:tabs>
        <w:adjustRightInd w:val="0"/>
        <w:snapToGrid w:val="0"/>
        <w:spacing w:line="0" w:lineRule="atLeast"/>
        <w:jc w:val="center"/>
        <w:rPr>
          <w:rFonts w:eastAsia="宋体"/>
          <w:color w:val="000000"/>
          <w:kern w:val="0"/>
          <w:sz w:val="21"/>
          <w:szCs w:val="21"/>
          <w:lang w:eastAsia="en-US" w:bidi="en-US"/>
        </w:rPr>
      </w:pPr>
      <w:r>
        <w:rPr>
          <w:rFonts w:eastAsia="宋体"/>
          <w:b/>
          <w:color w:val="000000"/>
          <w:kern w:val="0"/>
          <w:sz w:val="21"/>
          <w:szCs w:val="21"/>
          <w:lang w:eastAsia="en-US" w:bidi="en-US"/>
        </w:rPr>
        <w:tab/>
      </w:r>
      <w:r>
        <w:rPr>
          <w:rFonts w:eastAsia="宋体"/>
          <w:color w:val="000000"/>
          <w:kern w:val="0"/>
          <w:sz w:val="21"/>
          <w:szCs w:val="21"/>
          <w:lang w:eastAsia="en-US" w:bidi="en-US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方正小标宋简体"/>
          <w:snapToGrid w:val="0"/>
          <w:color w:val="000000"/>
          <w:kern w:val="0"/>
          <w:sz w:val="36"/>
          <w:szCs w:val="36"/>
          <w:lang w:eastAsia="zh-TW" w:bidi="en-US"/>
        </w:rPr>
      </w:pP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/>
          <w:sz w:val="36"/>
          <w:szCs w:val="36"/>
        </w:rPr>
        <w:t>沈阳师范大学教师教学创新大赛</w:t>
      </w:r>
      <w:r>
        <w:rPr>
          <w:rFonts w:hint="eastAsia" w:eastAsia="方正小标宋简体"/>
          <w:snapToGrid w:val="0"/>
          <w:color w:val="000000"/>
          <w:kern w:val="0"/>
          <w:sz w:val="36"/>
          <w:szCs w:val="36"/>
          <w:lang w:bidi="en-US"/>
        </w:rPr>
        <w:t>评分</w:t>
      </w:r>
      <w:r>
        <w:rPr>
          <w:rFonts w:hint="eastAsia" w:eastAsia="方正小标宋简体"/>
          <w:snapToGrid w:val="0"/>
          <w:color w:val="000000"/>
          <w:kern w:val="0"/>
          <w:sz w:val="36"/>
          <w:szCs w:val="36"/>
          <w:lang w:eastAsia="zh-TW" w:bidi="en-US"/>
        </w:rPr>
        <w:t>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Arial"/>
          <w:sz w:val="21"/>
        </w:rPr>
      </w:pPr>
      <w:r>
        <w:rPr>
          <w:rFonts w:hint="eastAsia" w:eastAsia="方正小标宋简体"/>
          <w:snapToGrid w:val="0"/>
          <w:color w:val="000000"/>
          <w:kern w:val="0"/>
          <w:sz w:val="30"/>
          <w:szCs w:val="30"/>
          <w:lang w:val="en-US" w:eastAsia="zh-CN" w:bidi="en-US"/>
        </w:rPr>
        <w:t>（课程思政组）</w:t>
      </w:r>
    </w:p>
    <w:p>
      <w:pPr>
        <w:spacing w:before="91" w:line="219" w:lineRule="auto"/>
        <w:outlineLvl w:val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4"/>
          <w:sz w:val="28"/>
          <w:szCs w:val="28"/>
        </w:rPr>
        <w:t>一、课堂教学实录视频(40分)</w:t>
      </w:r>
    </w:p>
    <w:p>
      <w:pPr>
        <w:spacing w:line="15" w:lineRule="exact"/>
      </w:pPr>
    </w:p>
    <w:tbl>
      <w:tblPr>
        <w:tblStyle w:val="9"/>
        <w:tblW w:w="853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6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546" w:type="dxa"/>
            <w:vAlign w:val="top"/>
          </w:tcPr>
          <w:p>
            <w:pPr>
              <w:pStyle w:val="8"/>
              <w:spacing w:before="109" w:line="218" w:lineRule="auto"/>
              <w:ind w:left="1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评价维度</w:t>
            </w:r>
          </w:p>
        </w:tc>
        <w:tc>
          <w:tcPr>
            <w:tcW w:w="6990" w:type="dxa"/>
            <w:vAlign w:val="top"/>
          </w:tcPr>
          <w:p>
            <w:pPr>
              <w:pStyle w:val="8"/>
              <w:spacing w:before="109" w:line="218" w:lineRule="auto"/>
              <w:ind w:firstLine="2915" w:firstLineChars="120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教学理念与目标</w:t>
            </w: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坚持立德树人，坚持“以学生发展为中心”,将价值塑造、知识传授和能力培养 融为一体，充分发挥课程育人作用。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教学目标立足本专业本课程的育人特色，在价值塑造、知识传授、能力培养等 方面要求清晰、科学、准确，符合新时代创新型复合型应用型人才培养需求。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教学内容</w:t>
            </w: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坚持思想性和学术性相统一，教学内容及资源优质适用，能够将思政教育与专业教育紧密结合，帮助学生丰富学识、增长见识、塑造品格。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坚持正确方向和正面导向，深入挖掘课程自身蕴含的思政资源，并科学有机融 入教学内容体系，不做不恰当的延伸，体现思想性、时代性和专业特色.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教学内容满足行业与社会需求，关注学生已有知识和经验，关注学科专业发展 前沿，教学重点难点处理恰当，体现高阶性、创新性与挑战度。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教学过程</w:t>
            </w: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教学组织有序，注重以学生为中心，体现教师主导、学生主体，能够寓价值观 引导于知识传授和能力培养之中。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教学安排合理，教学方法恰当，能够激发学生学习兴趣，引导学生深入思考，体现针对性、互动性和启发性。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信息技术的使用合理有效，实现信息技术与课堂教学的有机融合，有力支持教 学创新。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教学考核评价内容科学、方式创新，注重对学生素质、知识、能力的全方位评 价，注重形成性评价与生成性问题的解决和应用。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restart"/>
            <w:tcBorders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教学效果</w:t>
            </w: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教学内容、方法及实施过程遵循教学理念，高效达成教学目标，达到如盐化水、 润物无声的效果，有效实现教书、育人相统一。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课堂讲授富有吸引力，课堂气氛积极热烈，学生深度参与课堂，积极性和活跃 度高，学生素质、知识和能力得到发展和提高。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1546" w:type="dxa"/>
            <w:vMerge w:val="continue"/>
            <w:tcBorders>
              <w:top w:val="nil"/>
            </w:tcBorders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形成突显专业特色、符合学生特点的教学模式，具有较大借鉴和推广价值。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546" w:type="dxa"/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视频质量</w:t>
            </w:r>
          </w:p>
        </w:tc>
        <w:tc>
          <w:tcPr>
            <w:tcW w:w="6990" w:type="dxa"/>
            <w:vAlign w:val="top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教学视频清晰、流畅，能客观、真实反映教师和学生的教学过程常态。</w:t>
            </w:r>
          </w:p>
        </w:tc>
      </w:tr>
    </w:tbl>
    <w:p>
      <w:pPr>
        <w:adjustRightInd w:val="0"/>
        <w:snapToGrid w:val="0"/>
        <w:spacing w:line="0" w:lineRule="atLeast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en-US"/>
        </w:rPr>
      </w:pPr>
    </w:p>
    <w:p>
      <w:pPr>
        <w:spacing w:before="299" w:line="218" w:lineRule="auto"/>
        <w:outlineLvl w:val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二、课程思政创新报告(20分)</w:t>
      </w:r>
    </w:p>
    <w:p>
      <w:pPr>
        <w:spacing w:line="19" w:lineRule="exact"/>
      </w:pPr>
    </w:p>
    <w:tbl>
      <w:tblPr>
        <w:tblStyle w:val="9"/>
        <w:tblW w:w="85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72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64" w:type="dxa"/>
            <w:vAlign w:val="top"/>
          </w:tcPr>
          <w:p>
            <w:pPr>
              <w:pStyle w:val="8"/>
              <w:spacing w:before="99" w:line="218" w:lineRule="auto"/>
              <w:ind w:left="1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评价维度</w:t>
            </w:r>
          </w:p>
        </w:tc>
        <w:tc>
          <w:tcPr>
            <w:tcW w:w="7217" w:type="dxa"/>
            <w:vAlign w:val="top"/>
          </w:tcPr>
          <w:p>
            <w:pPr>
              <w:pStyle w:val="8"/>
              <w:spacing w:before="99" w:line="218" w:lineRule="auto"/>
              <w:ind w:firstLine="3158" w:firstLineChars="1300"/>
              <w:rPr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64" w:type="dxa"/>
            <w:vAlign w:val="top"/>
          </w:tcPr>
          <w:p>
            <w:pPr>
              <w:pStyle w:val="8"/>
              <w:spacing w:before="198" w:line="221" w:lineRule="auto"/>
              <w:ind w:left="198"/>
              <w:rPr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问题导向</w:t>
            </w:r>
          </w:p>
        </w:tc>
        <w:tc>
          <w:tcPr>
            <w:tcW w:w="7217" w:type="dxa"/>
            <w:vAlign w:val="top"/>
          </w:tcPr>
          <w:p>
            <w:pPr>
              <w:pStyle w:val="8"/>
              <w:spacing w:before="30" w:line="226" w:lineRule="auto"/>
              <w:ind w:left="120" w:right="95" w:hanging="1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以落实立德树人根本任务为导向，立足于学科专业的育人特点和要求、发现和 解决本课程开展课堂思政教学过程中的真实问题。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364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9" w:lineRule="auto"/>
              <w:ind w:left="1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创新举措</w:t>
            </w:r>
          </w:p>
        </w:tc>
        <w:tc>
          <w:tcPr>
            <w:tcW w:w="7217" w:type="dxa"/>
            <w:vAlign w:val="top"/>
          </w:tcPr>
          <w:p>
            <w:pPr>
              <w:pStyle w:val="8"/>
              <w:spacing w:before="31" w:line="227" w:lineRule="auto"/>
              <w:ind w:left="110" w:right="82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能够准确把握课程思政的内涵建设要求，聚焦需要解决的课程思政教学过程的 问题，在教学目标、教学设计、教学内容、方法手段、考核评价等方面提出了具体举措，且针对性、创新性、可操作性强。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364" w:type="dxa"/>
            <w:vAlign w:val="top"/>
          </w:tcPr>
          <w:p>
            <w:pPr>
              <w:pStyle w:val="8"/>
              <w:spacing w:before="203" w:line="220" w:lineRule="auto"/>
              <w:ind w:left="1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创新效果</w:t>
            </w:r>
          </w:p>
        </w:tc>
        <w:tc>
          <w:tcPr>
            <w:tcW w:w="721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能够切实解决课程思政教学存在的问题，能够有效实现寓价值观引导于知识传 授和能力培养之中，帮助学生塑造正确的世界观人生观价值观。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1364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9" w:lineRule="auto"/>
              <w:ind w:left="1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成果辐射</w:t>
            </w:r>
          </w:p>
        </w:tc>
        <w:tc>
          <w:tcPr>
            <w:tcW w:w="7217" w:type="dxa"/>
            <w:vAlign w:val="top"/>
          </w:tcPr>
          <w:p>
            <w:pPr>
              <w:pStyle w:val="8"/>
              <w:spacing w:before="38" w:line="229" w:lineRule="auto"/>
              <w:ind w:left="91" w:firstLine="19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能对课程思政实践成效开展基于案例的有效分析与总结，面向同一类型课程、 同一学科专业、同一类型学校，形成具有较强辐射推广价值的课程思政教学新方法、新模式。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outlineLvl w:val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三、教学设计创新汇报(40分)</w:t>
      </w:r>
    </w:p>
    <w:p>
      <w:pPr>
        <w:spacing w:line="25" w:lineRule="exact"/>
      </w:pPr>
    </w:p>
    <w:tbl>
      <w:tblPr>
        <w:tblStyle w:val="9"/>
        <w:tblW w:w="8551" w:type="dxa"/>
        <w:tblInd w:w="3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4"/>
        <w:gridCol w:w="71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09" w:line="218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4"/>
                <w:sz w:val="23"/>
                <w:szCs w:val="23"/>
              </w:rPr>
              <w:t>评价维度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109" w:line="218" w:lineRule="auto"/>
              <w:ind w:firstLine="3028" w:firstLineChars="1300"/>
              <w:rPr>
                <w:sz w:val="23"/>
                <w:szCs w:val="23"/>
              </w:rPr>
            </w:pPr>
            <w:r>
              <w:rPr>
                <w:b/>
                <w:bCs/>
                <w:spacing w:val="1"/>
                <w:sz w:val="23"/>
                <w:szCs w:val="23"/>
              </w:rPr>
              <w:t>评价要点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96" w:line="219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教学理念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坚持立德树人，体现“以学生发展为中心”,将价值塑造、知识传授和能力培 养融为一体，充分发挥课程育人作用。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1384" w:type="dxa"/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4" w:line="221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6"/>
                <w:sz w:val="23"/>
                <w:szCs w:val="23"/>
              </w:rPr>
              <w:t>总体设计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遵循教学理念，围绕思政教育与专业教育紧密融合，从教学目标、教学内容，</w:t>
            </w:r>
          </w:p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教学活动、教学方法、教学手段、教材选用、教师配备、教学考核、评价反馈等进行系统性设计，能够有效落实所在专业人才培养方案要求，有效落实立德 树人根本任务。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384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5" w:line="219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教学目标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教学目标符合学校办学定位、学生情况和专业人才培养需求，准确体现对学生价值塑造、知识传授和能力培养等方面的要求。教学目标清楚具体，易于理解 便于实施，行为动词使用正确，阐述规范。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200" w:line="220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学情分析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学生认知特点和起点水平表述恰当，学习习惯和能力分析合理，思想发展现状， 特点和规律总结准确。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38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5" w:line="219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2"/>
                <w:sz w:val="23"/>
                <w:szCs w:val="23"/>
              </w:rPr>
              <w:t>内容分析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符合学生思想发展和认知特点，体现课程育人理念和目标，课程知识体系清晰科学，课程自身蕴含的思政教育资源挖掘深入准确，思政资源和知识内容融合 紧密恰当。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384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5" w:line="220" w:lineRule="auto"/>
              <w:ind w:left="108"/>
              <w:rPr>
                <w:sz w:val="23"/>
                <w:szCs w:val="23"/>
              </w:rPr>
            </w:pPr>
            <w:r>
              <w:rPr>
                <w:b/>
                <w:bCs/>
                <w:spacing w:val="-4"/>
                <w:sz w:val="23"/>
                <w:szCs w:val="23"/>
              </w:rPr>
              <w:t>过程与方法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教学活动丰富，过渡自然，充分发挥教师主导、学生主体作用，能够帮助学生 有效提升素质、知识和能力。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3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67" w:type="dxa"/>
            <w:vAlign w:val="top"/>
          </w:tcPr>
          <w:p>
            <w:pPr>
              <w:pStyle w:val="8"/>
              <w:spacing w:before="22" w:line="229" w:lineRule="auto"/>
              <w:ind w:left="110" w:right="102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教学方法灵活恰当，现代信息技术应用科学合理，关注学生兴趣、引导学生思考，强调自主、合作、探究的学习。教材和教学资源选用科学，教学案例典型 恰当，注重价值引领，注重理论联系实际，思政教育有机融入教学过程。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93" w:line="219" w:lineRule="auto"/>
              <w:ind w:left="108"/>
              <w:rPr>
                <w:sz w:val="23"/>
                <w:szCs w:val="23"/>
              </w:rPr>
            </w:pPr>
            <w:r>
              <w:rPr>
                <w:b/>
                <w:bCs/>
                <w:spacing w:val="-4"/>
                <w:sz w:val="23"/>
                <w:szCs w:val="23"/>
              </w:rPr>
              <w:t>考评与反馈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3" w:line="231" w:lineRule="auto"/>
              <w:ind w:right="272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教学评价维度多样，方法多元，内容科学，适合学科专业要求和学生特点，能</w:t>
            </w:r>
            <w:r>
              <w:rPr>
                <w:rFonts w:hint="eastAsia" w:asciiTheme="minorEastAsia" w:hAnsiTheme="minorEastAsia" w:eastAsiaTheme="minorEastAsia" w:cstheme="minorEastAsia"/>
                <w:spacing w:val="11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够评价学生素质、知识和能力等各方面的发展变化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94" w:line="220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设计创新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25" w:line="226" w:lineRule="auto"/>
              <w:ind w:right="275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围绕价值引领、知识传授和能力培养紧密融合进行一体化设计，充分体现育人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理念和特点，专业特色突出，富有思想性、时代性和科学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性、创新性。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95" w:line="219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文档规范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38" w:line="221" w:lineRule="auto"/>
              <w:ind w:right="295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文字、符号、单位和公式符合标准规范；语言简洁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、明了，字体、图表运用适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当；文档结构完整，布局合理，格式美观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384" w:type="dxa"/>
            <w:vAlign w:val="top"/>
          </w:tcPr>
          <w:p>
            <w:pPr>
              <w:pStyle w:val="8"/>
              <w:spacing w:before="117" w:line="220" w:lineRule="auto"/>
              <w:ind w:left="228"/>
              <w:rPr>
                <w:sz w:val="23"/>
                <w:szCs w:val="23"/>
              </w:rPr>
            </w:pPr>
            <w:r>
              <w:rPr>
                <w:b/>
                <w:bCs/>
                <w:spacing w:val="-5"/>
                <w:sz w:val="23"/>
                <w:szCs w:val="23"/>
              </w:rPr>
              <w:t>现场交流</w:t>
            </w:r>
          </w:p>
        </w:tc>
        <w:tc>
          <w:tcPr>
            <w:tcW w:w="7167" w:type="dxa"/>
            <w:vAlign w:val="top"/>
          </w:tcPr>
          <w:p>
            <w:pPr>
              <w:pStyle w:val="8"/>
              <w:spacing w:before="119" w:line="219" w:lineRule="auto"/>
              <w:ind w:left="111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观点正确，切中要点，条理清晰，重点突出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，表达流畅。</w:t>
            </w:r>
          </w:p>
        </w:tc>
      </w:tr>
    </w:tbl>
    <w:p>
      <w:pPr>
        <w:adjustRightInd w:val="0"/>
        <w:snapToGrid w:val="0"/>
        <w:spacing w:line="0" w:lineRule="atLeast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eastAsia="en-US"/>
        </w:rPr>
      </w:pPr>
    </w:p>
    <w:p>
      <w:pPr>
        <w:rPr>
          <w:vanish/>
          <w:sz w:val="32"/>
        </w:rPr>
      </w:pPr>
    </w:p>
    <w:sectPr>
      <w:pgSz w:w="11906" w:h="16838"/>
      <w:pgMar w:top="1417" w:right="1800" w:bottom="141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19688C"/>
    <w:rsid w:val="0004342B"/>
    <w:rsid w:val="000613BD"/>
    <w:rsid w:val="0007114B"/>
    <w:rsid w:val="0019688C"/>
    <w:rsid w:val="00306703"/>
    <w:rsid w:val="0066424D"/>
    <w:rsid w:val="00687948"/>
    <w:rsid w:val="00713F14"/>
    <w:rsid w:val="00AD4539"/>
    <w:rsid w:val="00BC792B"/>
    <w:rsid w:val="00F46419"/>
    <w:rsid w:val="01284AF4"/>
    <w:rsid w:val="01C24F21"/>
    <w:rsid w:val="02CE17E8"/>
    <w:rsid w:val="032F16A0"/>
    <w:rsid w:val="04BA27F5"/>
    <w:rsid w:val="06AE4D7F"/>
    <w:rsid w:val="076B1CFB"/>
    <w:rsid w:val="088968DD"/>
    <w:rsid w:val="0AC9742C"/>
    <w:rsid w:val="0B2B5A29"/>
    <w:rsid w:val="0BD75C77"/>
    <w:rsid w:val="13B9080D"/>
    <w:rsid w:val="14076907"/>
    <w:rsid w:val="17252C4B"/>
    <w:rsid w:val="189B3AC2"/>
    <w:rsid w:val="198E01C8"/>
    <w:rsid w:val="1A393593"/>
    <w:rsid w:val="1B040045"/>
    <w:rsid w:val="1C927004"/>
    <w:rsid w:val="1D0B1216"/>
    <w:rsid w:val="20104708"/>
    <w:rsid w:val="22AF4D3A"/>
    <w:rsid w:val="24912949"/>
    <w:rsid w:val="25CD79B1"/>
    <w:rsid w:val="275859A0"/>
    <w:rsid w:val="276205CD"/>
    <w:rsid w:val="291259B4"/>
    <w:rsid w:val="299802D6"/>
    <w:rsid w:val="2F5D75D9"/>
    <w:rsid w:val="330662B0"/>
    <w:rsid w:val="362A675A"/>
    <w:rsid w:val="362C24D2"/>
    <w:rsid w:val="36C46BAE"/>
    <w:rsid w:val="399B34CA"/>
    <w:rsid w:val="3B5B73B5"/>
    <w:rsid w:val="3C8F528F"/>
    <w:rsid w:val="3D255ECD"/>
    <w:rsid w:val="3FB01689"/>
    <w:rsid w:val="41462E6F"/>
    <w:rsid w:val="42AC5EE6"/>
    <w:rsid w:val="443E65DA"/>
    <w:rsid w:val="45F4468E"/>
    <w:rsid w:val="493059DD"/>
    <w:rsid w:val="4C59349D"/>
    <w:rsid w:val="4FBE01E7"/>
    <w:rsid w:val="52A410B3"/>
    <w:rsid w:val="530B7007"/>
    <w:rsid w:val="533C1422"/>
    <w:rsid w:val="55A345CB"/>
    <w:rsid w:val="55B149C2"/>
    <w:rsid w:val="592A0F27"/>
    <w:rsid w:val="59CA59DA"/>
    <w:rsid w:val="5B776430"/>
    <w:rsid w:val="5CF27722"/>
    <w:rsid w:val="5D0134C1"/>
    <w:rsid w:val="5E8A39EB"/>
    <w:rsid w:val="62AD5EF3"/>
    <w:rsid w:val="63097573"/>
    <w:rsid w:val="633331E9"/>
    <w:rsid w:val="64BE25DF"/>
    <w:rsid w:val="64D70FAB"/>
    <w:rsid w:val="66487B4D"/>
    <w:rsid w:val="67073DC9"/>
    <w:rsid w:val="6A535578"/>
    <w:rsid w:val="6B4966C8"/>
    <w:rsid w:val="6CDF380F"/>
    <w:rsid w:val="6DF836D2"/>
    <w:rsid w:val="740420CE"/>
    <w:rsid w:val="753C37D8"/>
    <w:rsid w:val="780305DD"/>
    <w:rsid w:val="785901FD"/>
    <w:rsid w:val="79ED32F3"/>
    <w:rsid w:val="7BB277CE"/>
    <w:rsid w:val="7C014E34"/>
    <w:rsid w:val="7CC55B0B"/>
    <w:rsid w:val="7EEF6163"/>
    <w:rsid w:val="7FB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1553</Words>
  <Characters>1563</Characters>
  <Lines>12</Lines>
  <Paragraphs>3</Paragraphs>
  <TotalTime>1</TotalTime>
  <ScaleCrop>false</ScaleCrop>
  <LinksUpToDate>false</LinksUpToDate>
  <CharactersWithSpaces>1563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2021-10-26T07:41:00Z</dcterms:created>
  <dc:creator>微软中国</dc:creator>
  <cp:lastModifiedBy>孙健</cp:lastModifiedBy>
  <cp:lastPrinted>2022-02-16T00:40:00Z</cp:lastPrinted>
  <dcterms:modified xsi:type="dcterms:W3CDTF">2024-05-15T07:26:35Z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8279E11E89644CED8769BA494928332F_13</vt:lpwstr>
  </property>
</Properties>
</file>