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附件4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沈阳师范大学“高等教育质量监测国家数据平台”填报任务分解表</w:t>
      </w:r>
    </w:p>
    <w:bookmarkEnd w:id="0"/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5734"/>
        <w:gridCol w:w="2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tblHeader/>
        </w:trPr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8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负责单位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学校基本信息</w:t>
            </w: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学校概况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党政办公室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学校相关党政单位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组织部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学校教学科研单位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组织部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1-3-1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临床教学基地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1-4-1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专业基本情况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1-4-2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专业大类情况表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1-5-1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教职工基本信息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1-5-2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教职工其他信息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1-5-3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外聘和兼职教师基本信息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1-5-4 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附属医院师资情况（医科专用、时点）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1-6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本科生基本情况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学生处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1-7-1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本科实验场所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1-7-2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科研基地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科研处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1-7-3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学校基层教学组织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学校基本条件</w:t>
            </w: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占地与建筑面积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后勤工作处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教学行政用房面积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后勤工作处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2-3-1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图书馆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图书馆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2-3-2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图书新增情况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资产管理处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2-4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校外实习、实践、实训基地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2-5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固定资产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资产管理处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2-6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本科实验设备情况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资产管理处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2-7-1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实验教学示范中心、虚拟仿真实验示范中心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2-7-2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虚拟仿真实验教学项目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2-8-1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教育经费概况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财务处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2-8-2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教育经费收支情况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财务处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教职工信息</w:t>
            </w: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校领导基本信息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组织部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相关管理人员基本信息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组织部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3-3-1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高层次人才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3-3-2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高层次教学、研究团队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科研处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3-3-3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思政课教师情况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3-4-1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教师教学发展机构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教学质量监控与评估处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3-4-2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教师培训进修、交流情况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3-5-1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教师出版专著和主编教材情况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科研处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3-5-2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教师专利（著作权）授权情况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科研处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3-5-3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教师科研成果转化情况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科研处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3-6  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相关教师情况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实验教学中心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学科专业</w:t>
            </w: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4-1-1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学科建设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研究生院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4-1-2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博士点、硕士点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研究生院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4-1-3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一流学科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研究生院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4-2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专业培养计划表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4-3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优势（一流）专业情况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人才培养</w:t>
            </w: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5-1-1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开课情况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5-1-2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专业课教学实施情况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5-1-3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分专业（大类）专业实验课情况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Calibri" w:hAnsi="Calibri" w:eastAsia="宋体" w:cs="Calibr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5-1-</w:t>
            </w:r>
            <w:r>
              <w:rPr>
                <w:rFonts w:hint="eastAsia" w:ascii="Calibri" w:hAnsi="Calibri" w:eastAsia="宋体" w:cs="Calibri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  <w:lang w:val="en-US" w:eastAsia="zh-CN"/>
              </w:rPr>
              <w:t>多教师授课情况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5-2 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学生毕业综合训练情况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5-3 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本科在线课程情况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5-4-1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创新创业教育情况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大学生创新创业中心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5-4-2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高校创新创业教育实践基地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大学生创新创业中心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学生信息</w:t>
            </w: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学生数量基本情况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学生处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6-2-1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本科生转专业情况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6-2-2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本科生辅修、双学位情况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6-3-1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近一级本科生招生类别情况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招生就业指导处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6-3-2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近一级本科生录取标准及人数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招生就业指导处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6-3-3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近一级各专业（大类）招生报到情况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招生就业指导处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6-4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本科生奖贷补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学生处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6-5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应届本科毕业生去向落实情况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招生就业指导处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6-6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本科生学习成效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大学生创新创业中心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6-6-1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学生参加大学生创新创业训练计划情况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大学生创新创业中心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6-6-2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学生参与教师科研项目情况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科研处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6-6-3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学生获省级及以上各类竞赛奖励情况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大学生创新创业中心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6-6-4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学生获专业比赛奖励情况（艺术类专业用）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大学生创新创业中心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6-6-5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学生获专业比赛奖励情况（体育类专业用）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大学生创新创业中心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6-6-6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学生发表学术论文情况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6-6-7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学生创作、表演的代表性作品（除美术学类专业外的其他艺术类专业用）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大学生创新创业中心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6-6-8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学生专利（著作权）授权情况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科研处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6-6-9 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学生体质健康达标率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体育科学学院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6-7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本科生交流情况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国际交流合作处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6-8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学生社团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校团委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教学管理与质量监控</w:t>
            </w: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7-1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教学质量评估统计表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教学质量监控与评估处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7-2-1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教育教学研究与改革项目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7-2-2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教学成果奖（近一届）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7-2-3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省级及以上本科教学项目建设情况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7-3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本科教学质量报告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教学质量监控与评估处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Calibri" w:hAnsi="Calibri" w:eastAsia="宋体" w:cs="Calibri"/>
                <w:color w:val="000000"/>
                <w:kern w:val="0"/>
                <w:szCs w:val="21"/>
                <w:lang w:val="en-US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7-</w:t>
            </w:r>
            <w:r>
              <w:rPr>
                <w:rFonts w:hint="eastAsia" w:ascii="Calibri" w:hAnsi="Calibri" w:eastAsia="宋体" w:cs="Calibri"/>
                <w:color w:val="000000"/>
                <w:kern w:val="0"/>
                <w:szCs w:val="21"/>
                <w:lang w:val="en-US" w:eastAsia="zh-CN"/>
              </w:rPr>
              <w:t>4毕业生就业质量年度报告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招生就业与指导处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SF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师范类专业情况补充表</w:t>
            </w: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SF-1 教师主编基础教育课程教材情况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SF-2 教师基础教育服务经历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SF-3 师范类专业办学基本条件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财务处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SF-4 师范类专业教学设施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SF-5 师范类专业培养情况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SF-5-1职业技术师范教育专业实践情况表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SF-6教师教育课程情况表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SF-7 师范技能类课程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SF-8 教育实践情况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SF-9 师范类专业非本科学生数量基本情况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研究生处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SF-10 师范技能竞赛奖励情况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大学生创新创业中心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SF-11 师范类专业应届毕业生情况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招生就业指导处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工科类专业情况补充表</w:t>
            </w: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GK-1工科类专业课程情况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GK-2工科类专业经费情况</w:t>
            </w:r>
          </w:p>
        </w:tc>
        <w:tc>
          <w:tcPr>
            <w:tcW w:w="12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财务处</w:t>
            </w:r>
          </w:p>
        </w:tc>
      </w:tr>
    </w:tbl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注：1. 全国高校教学基本状态数据库系统：</w:t>
      </w:r>
      <w:r>
        <w:fldChar w:fldCharType="begin"/>
      </w:r>
      <w:r>
        <w:instrText xml:space="preserve"> HYPERLINK "http://udb.heec.edu.cn/" </w:instrText>
      </w:r>
      <w:r>
        <w:fldChar w:fldCharType="separate"/>
      </w:r>
      <w:r>
        <w:rPr>
          <w:rStyle w:val="6"/>
          <w:rFonts w:hint="eastAsia" w:ascii="宋体" w:hAnsi="宋体" w:eastAsia="宋体" w:cs="宋体"/>
          <w:kern w:val="0"/>
          <w:sz w:val="22"/>
        </w:rPr>
        <w:t>http://udb.heec.edu.cn/</w:t>
      </w:r>
      <w:r>
        <w:rPr>
          <w:rStyle w:val="6"/>
          <w:rFonts w:hint="eastAsia" w:ascii="宋体" w:hAnsi="宋体" w:eastAsia="宋体" w:cs="宋体"/>
          <w:kern w:val="0"/>
          <w:sz w:val="22"/>
        </w:rPr>
        <w:fldChar w:fldCharType="end"/>
      </w:r>
    </w:p>
    <w:p>
      <w:pPr>
        <w:ind w:firstLine="440" w:firstLineChars="200"/>
      </w:pPr>
      <w:r>
        <w:rPr>
          <w:rFonts w:hint="eastAsia" w:ascii="宋体" w:hAnsi="宋体" w:eastAsia="宋体" w:cs="宋体"/>
          <w:color w:val="000000"/>
          <w:kern w:val="0"/>
          <w:sz w:val="22"/>
        </w:rPr>
        <w:t>2.“负责单位”负责数据的收集、填报、审核工作。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 w:start="6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C294E9-1565-4FF1-8DF9-7BAC9A7BF08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F7464E5-D69F-43A4-A6D1-2F72ED672EB8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2ZGQyMmIxNTUwZWE1MTFkZTVkYjgwYmFlMTRkMjUifQ=="/>
  </w:docVars>
  <w:rsids>
    <w:rsidRoot w:val="00F665C1"/>
    <w:rsid w:val="00304248"/>
    <w:rsid w:val="0042687E"/>
    <w:rsid w:val="00537D48"/>
    <w:rsid w:val="00631AE6"/>
    <w:rsid w:val="00880E1B"/>
    <w:rsid w:val="009801F0"/>
    <w:rsid w:val="00A742F7"/>
    <w:rsid w:val="00B53B8C"/>
    <w:rsid w:val="00C43479"/>
    <w:rsid w:val="00C45B7B"/>
    <w:rsid w:val="00F665C1"/>
    <w:rsid w:val="03D3361D"/>
    <w:rsid w:val="06102770"/>
    <w:rsid w:val="193948C5"/>
    <w:rsid w:val="29003261"/>
    <w:rsid w:val="38415FDC"/>
    <w:rsid w:val="4B2C64FA"/>
    <w:rsid w:val="57A76DE9"/>
    <w:rsid w:val="6B54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332</Words>
  <Characters>1894</Characters>
  <Lines>15</Lines>
  <Paragraphs>4</Paragraphs>
  <TotalTime>5</TotalTime>
  <ScaleCrop>false</ScaleCrop>
  <LinksUpToDate>false</LinksUpToDate>
  <CharactersWithSpaces>2222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2022-04-06T02:58:00Z</dcterms:created>
  <dc:creator>ThinkPad</dc:creator>
  <cp:lastModifiedBy>叮当婧</cp:lastModifiedBy>
  <cp:lastPrinted>2023-10-24T06:28:00Z</cp:lastPrinted>
  <dcterms:modified xsi:type="dcterms:W3CDTF">2023-10-27T02:03:31Z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18A03A1CF92D405FBB8CFE754303F601_13</vt:lpwstr>
  </property>
</Properties>
</file>