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40" w:lineRule="exact"/>
        <w:jc w:val="left"/>
        <w:rPr>
          <w:rFonts w:hint="eastAsia" w:ascii="黑体" w:eastAsia="黑体"/>
          <w:sz w:val="32"/>
          <w:szCs w:val="32"/>
        </w:rPr>
      </w:pPr>
      <w:r>
        <w:rPr>
          <w:rFonts w:hint="eastAsia" w:ascii="黑体" w:eastAsia="黑体"/>
          <w:sz w:val="32"/>
          <w:szCs w:val="32"/>
        </w:rPr>
        <w:t>附件4</w:t>
      </w:r>
    </w:p>
    <w:p>
      <w:pPr>
        <w:spacing w:before="156" w:beforeLines="50" w:after="156" w:afterLines="50" w:line="440" w:lineRule="exact"/>
        <w:jc w:val="left"/>
        <w:rPr>
          <w:rFonts w:hint="eastAsia" w:ascii="黑体" w:eastAsia="黑体"/>
          <w:sz w:val="32"/>
          <w:szCs w:val="32"/>
          <w:lang w:val="en-US" w:eastAsia="zh-CN"/>
        </w:rPr>
      </w:pPr>
    </w:p>
    <w:p>
      <w:pPr>
        <w:spacing w:line="54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沈阳师范大学课程思政微课大赛评分标准</w:t>
      </w:r>
    </w:p>
    <w:p>
      <w:pPr>
        <w:spacing w:line="540" w:lineRule="exact"/>
        <w:jc w:val="center"/>
        <w:rPr>
          <w:rFonts w:hint="eastAsia" w:ascii="方正小标宋简体" w:hAnsi="方正小标宋简体" w:eastAsia="方正小标宋简体" w:cs="方正小标宋简体"/>
          <w:sz w:val="44"/>
          <w:szCs w:val="44"/>
        </w:rPr>
      </w:pPr>
    </w:p>
    <w:tbl>
      <w:tblPr>
        <w:tblStyle w:val="2"/>
        <w:tblW w:w="95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20"/>
        <w:gridCol w:w="6300"/>
        <w:gridCol w:w="900"/>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720" w:type="dxa"/>
            <w:noWrap/>
            <w:vAlign w:val="center"/>
          </w:tcPr>
          <w:p>
            <w:pPr>
              <w:widowControl/>
              <w:spacing w:line="320" w:lineRule="exact"/>
              <w:jc w:val="center"/>
              <w:rPr>
                <w:rFonts w:ascii="黑体" w:hAnsi="宋体" w:eastAsia="黑体" w:cs="宋体"/>
                <w:color w:val="000000"/>
                <w:kern w:val="0"/>
                <w:sz w:val="24"/>
              </w:rPr>
            </w:pPr>
            <w:r>
              <w:rPr>
                <w:rFonts w:hint="eastAsia" w:ascii="黑体" w:hAnsi="宋体" w:eastAsia="黑体" w:cs="宋体"/>
                <w:color w:val="000000"/>
                <w:kern w:val="0"/>
                <w:sz w:val="24"/>
              </w:rPr>
              <w:t>评价项目</w:t>
            </w:r>
          </w:p>
        </w:tc>
        <w:tc>
          <w:tcPr>
            <w:tcW w:w="720" w:type="dxa"/>
            <w:vAlign w:val="center"/>
          </w:tcPr>
          <w:p>
            <w:pPr>
              <w:widowControl/>
              <w:spacing w:line="320" w:lineRule="exact"/>
              <w:jc w:val="center"/>
              <w:rPr>
                <w:rFonts w:ascii="黑体" w:hAnsi="宋体" w:eastAsia="黑体" w:cs="宋体"/>
                <w:color w:val="000000"/>
                <w:kern w:val="0"/>
                <w:sz w:val="24"/>
              </w:rPr>
            </w:pPr>
            <w:r>
              <w:rPr>
                <w:rFonts w:hint="eastAsia" w:ascii="黑体" w:hAnsi="宋体" w:eastAsia="黑体" w:cs="宋体"/>
                <w:color w:val="000000"/>
                <w:kern w:val="0"/>
                <w:sz w:val="24"/>
              </w:rPr>
              <w:t>二级项目</w:t>
            </w:r>
          </w:p>
        </w:tc>
        <w:tc>
          <w:tcPr>
            <w:tcW w:w="6300" w:type="dxa"/>
            <w:noWrap/>
            <w:vAlign w:val="center"/>
          </w:tcPr>
          <w:p>
            <w:pPr>
              <w:widowControl/>
              <w:spacing w:line="320" w:lineRule="exact"/>
              <w:jc w:val="center"/>
              <w:rPr>
                <w:rFonts w:ascii="黑体" w:hAnsi="宋体" w:eastAsia="黑体" w:cs="宋体"/>
                <w:color w:val="000000"/>
                <w:kern w:val="0"/>
                <w:sz w:val="24"/>
              </w:rPr>
            </w:pPr>
            <w:r>
              <w:rPr>
                <w:rFonts w:hint="eastAsia" w:ascii="黑体" w:hAnsi="宋体" w:eastAsia="黑体" w:cs="宋体"/>
                <w:color w:val="000000"/>
                <w:kern w:val="0"/>
                <w:sz w:val="24"/>
              </w:rPr>
              <w:t>评价指标</w:t>
            </w:r>
          </w:p>
        </w:tc>
        <w:tc>
          <w:tcPr>
            <w:tcW w:w="900" w:type="dxa"/>
            <w:noWrap/>
            <w:vAlign w:val="center"/>
          </w:tcPr>
          <w:p>
            <w:pPr>
              <w:widowControl/>
              <w:spacing w:line="320" w:lineRule="exact"/>
              <w:jc w:val="center"/>
              <w:rPr>
                <w:rFonts w:ascii="黑体" w:hAnsi="宋体" w:eastAsia="黑体" w:cs="宋体"/>
                <w:color w:val="000000"/>
                <w:kern w:val="0"/>
                <w:sz w:val="24"/>
              </w:rPr>
            </w:pPr>
            <w:r>
              <w:rPr>
                <w:rFonts w:hint="eastAsia" w:ascii="黑体" w:hAnsi="宋体" w:eastAsia="黑体" w:cs="宋体"/>
                <w:color w:val="000000"/>
                <w:kern w:val="0"/>
                <w:sz w:val="24"/>
              </w:rPr>
              <w:t>分值</w:t>
            </w:r>
          </w:p>
        </w:tc>
        <w:tc>
          <w:tcPr>
            <w:tcW w:w="914" w:type="dxa"/>
            <w:noWrap/>
            <w:vAlign w:val="center"/>
          </w:tcPr>
          <w:p>
            <w:pPr>
              <w:widowControl/>
              <w:spacing w:line="320" w:lineRule="exact"/>
              <w:jc w:val="center"/>
              <w:rPr>
                <w:rFonts w:ascii="黑体" w:hAnsi="宋体" w:eastAsia="黑体" w:cs="宋体"/>
                <w:color w:val="000000"/>
                <w:kern w:val="0"/>
                <w:sz w:val="24"/>
              </w:rPr>
            </w:pPr>
            <w:r>
              <w:rPr>
                <w:rFonts w:hint="eastAsia" w:ascii="黑体" w:hAnsi="宋体" w:eastAsia="黑体" w:cs="宋体"/>
                <w:color w:val="000000"/>
                <w:kern w:val="0"/>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0" w:hRule="atLeast"/>
          <w:jc w:val="center"/>
        </w:trPr>
        <w:tc>
          <w:tcPr>
            <w:tcW w:w="720" w:type="dxa"/>
            <w:vMerge w:val="restart"/>
            <w:noWrap/>
            <w:vAlign w:val="center"/>
          </w:tcPr>
          <w:p>
            <w:pPr>
              <w:spacing w:line="420" w:lineRule="exact"/>
              <w:jc w:val="center"/>
              <w:rPr>
                <w:rFonts w:ascii="黑体" w:hAnsi="宋体" w:eastAsia="黑体" w:cs="宋体"/>
                <w:color w:val="000000"/>
                <w:kern w:val="0"/>
                <w:sz w:val="24"/>
              </w:rPr>
            </w:pPr>
            <w:r>
              <w:rPr>
                <w:rFonts w:hint="eastAsia" w:ascii="黑体" w:hAnsi="宋体" w:eastAsia="黑体" w:cs="宋体"/>
                <w:color w:val="000000"/>
                <w:kern w:val="0"/>
                <w:sz w:val="24"/>
              </w:rPr>
              <w:t>教学设计</w:t>
            </w:r>
          </w:p>
          <w:p>
            <w:pPr>
              <w:spacing w:line="420" w:lineRule="exact"/>
              <w:rPr>
                <w:rFonts w:ascii="黑体" w:hAnsi="宋体" w:eastAsia="黑体" w:cs="宋体"/>
                <w:color w:val="000000"/>
                <w:kern w:val="0"/>
                <w:sz w:val="24"/>
              </w:rPr>
            </w:pPr>
            <w:r>
              <w:rPr>
                <w:rFonts w:hint="eastAsia" w:ascii="黑体" w:hAnsi="宋体" w:eastAsia="黑体" w:cs="宋体"/>
                <w:color w:val="000000"/>
                <w:kern w:val="0"/>
                <w:sz w:val="24"/>
              </w:rPr>
              <w:t>部分</w:t>
            </w:r>
          </w:p>
          <w:p>
            <w:pPr>
              <w:spacing w:line="420" w:lineRule="exact"/>
              <w:jc w:val="center"/>
              <w:rPr>
                <w:rFonts w:ascii="黑体" w:hAnsi="宋体" w:eastAsia="黑体" w:cs="宋体"/>
                <w:color w:val="000000"/>
                <w:kern w:val="0"/>
                <w:sz w:val="24"/>
              </w:rPr>
            </w:pPr>
            <w:r>
              <w:rPr>
                <w:rFonts w:hint="eastAsia" w:ascii="黑体" w:hAnsi="宋体" w:eastAsia="黑体" w:cs="宋体"/>
                <w:color w:val="000000"/>
                <w:kern w:val="0"/>
                <w:sz w:val="24"/>
              </w:rPr>
              <w:t>30分</w:t>
            </w:r>
          </w:p>
        </w:tc>
        <w:tc>
          <w:tcPr>
            <w:tcW w:w="720" w:type="dxa"/>
            <w:vAlign w:val="center"/>
          </w:tcPr>
          <w:p>
            <w:pPr>
              <w:spacing w:line="420" w:lineRule="exact"/>
              <w:jc w:val="center"/>
              <w:rPr>
                <w:rFonts w:ascii="黑体" w:hAnsi="宋体" w:eastAsia="黑体" w:cs="宋体"/>
                <w:color w:val="000000"/>
                <w:kern w:val="0"/>
                <w:sz w:val="24"/>
              </w:rPr>
            </w:pPr>
            <w:r>
              <w:rPr>
                <w:rFonts w:hint="eastAsia" w:ascii="黑体" w:hAnsi="宋体" w:eastAsia="黑体" w:cs="宋体"/>
                <w:color w:val="000000"/>
                <w:kern w:val="0"/>
                <w:sz w:val="24"/>
              </w:rPr>
              <w:t>教学目标设计</w:t>
            </w:r>
          </w:p>
        </w:tc>
        <w:tc>
          <w:tcPr>
            <w:tcW w:w="6300" w:type="dxa"/>
            <w:vAlign w:val="center"/>
          </w:tcPr>
          <w:p>
            <w:pPr>
              <w:spacing w:line="400" w:lineRule="exact"/>
              <w:jc w:val="left"/>
              <w:rPr>
                <w:rFonts w:ascii="宋体" w:hAnsi="宋体" w:cs="宋体"/>
                <w:color w:val="000000"/>
                <w:kern w:val="0"/>
                <w:sz w:val="24"/>
              </w:rPr>
            </w:pPr>
            <w:r>
              <w:rPr>
                <w:rFonts w:hint="eastAsia" w:ascii="宋体" w:hAnsi="宋体" w:cs="宋体"/>
                <w:color w:val="000000"/>
                <w:kern w:val="0"/>
                <w:sz w:val="24"/>
              </w:rPr>
              <w:t>1.以习近平新时代中国特色社会主义思想为指导，坚持知识传授与价值引领相结合，运用可以培养大学生理想信念、价值取向、政治信仰、社会责任的题材与内容，全面提高大学生明辨是非的能力，让学生成为德才兼备、全面发展的人才；</w:t>
            </w:r>
          </w:p>
          <w:p>
            <w:pPr>
              <w:spacing w:line="400" w:lineRule="exact"/>
              <w:jc w:val="left"/>
              <w:rPr>
                <w:rFonts w:ascii="宋体" w:hAnsi="宋体" w:cs="宋体"/>
                <w:color w:val="000000"/>
                <w:kern w:val="0"/>
                <w:sz w:val="24"/>
              </w:rPr>
            </w:pPr>
            <w:r>
              <w:rPr>
                <w:rFonts w:hint="eastAsia" w:ascii="宋体" w:hAnsi="宋体" w:cs="宋体"/>
                <w:color w:val="000000"/>
                <w:kern w:val="0"/>
                <w:sz w:val="24"/>
              </w:rPr>
              <w:t>2.教学目标体现立德树人的根本理念；反映国家、学校与学生需求，注重学生未来发展，体现学校培养特色；</w:t>
            </w:r>
          </w:p>
          <w:p>
            <w:pPr>
              <w:spacing w:line="400" w:lineRule="exact"/>
              <w:jc w:val="left"/>
              <w:rPr>
                <w:rFonts w:ascii="宋体" w:hAnsi="宋体" w:cs="宋体"/>
                <w:color w:val="000000"/>
                <w:kern w:val="0"/>
                <w:sz w:val="24"/>
              </w:rPr>
            </w:pPr>
            <w:r>
              <w:rPr>
                <w:rFonts w:hint="eastAsia" w:ascii="宋体" w:hAnsi="宋体" w:cs="宋体"/>
                <w:color w:val="000000"/>
                <w:kern w:val="0"/>
                <w:sz w:val="24"/>
              </w:rPr>
              <w:t>3.明确课程要达到具体目标，表述精准，条理清晰。</w:t>
            </w:r>
          </w:p>
        </w:tc>
        <w:tc>
          <w:tcPr>
            <w:tcW w:w="900" w:type="dxa"/>
            <w:noWrap/>
            <w:vAlign w:val="center"/>
          </w:tcPr>
          <w:p>
            <w:pPr>
              <w:spacing w:line="440" w:lineRule="exact"/>
              <w:jc w:val="center"/>
              <w:rPr>
                <w:rFonts w:ascii="宋体" w:hAnsi="宋体" w:cs="宋体"/>
                <w:color w:val="000000"/>
                <w:kern w:val="0"/>
                <w:sz w:val="24"/>
              </w:rPr>
            </w:pPr>
            <w:r>
              <w:rPr>
                <w:rFonts w:hint="eastAsia" w:ascii="宋体" w:hAnsi="宋体" w:cs="宋体"/>
                <w:color w:val="000000"/>
                <w:kern w:val="0"/>
                <w:sz w:val="24"/>
              </w:rPr>
              <w:t>10</w:t>
            </w:r>
          </w:p>
        </w:tc>
        <w:tc>
          <w:tcPr>
            <w:tcW w:w="914" w:type="dxa"/>
            <w:noWrap/>
            <w:vAlign w:val="bottom"/>
          </w:tcPr>
          <w:p>
            <w:pPr>
              <w:widowControl/>
              <w:spacing w:line="440" w:lineRule="exact"/>
              <w:jc w:val="left"/>
              <w:rPr>
                <w:rFonts w:ascii="黑体" w:hAnsi="宋体" w:eastAsia="黑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720" w:type="dxa"/>
            <w:vMerge w:val="continue"/>
            <w:noWrap/>
            <w:vAlign w:val="center"/>
          </w:tcPr>
          <w:p>
            <w:pPr>
              <w:spacing w:line="420" w:lineRule="exact"/>
              <w:jc w:val="center"/>
              <w:rPr>
                <w:rFonts w:ascii="黑体" w:hAnsi="宋体" w:eastAsia="黑体" w:cs="宋体"/>
                <w:color w:val="000000"/>
                <w:kern w:val="0"/>
                <w:sz w:val="24"/>
              </w:rPr>
            </w:pPr>
          </w:p>
        </w:tc>
        <w:tc>
          <w:tcPr>
            <w:tcW w:w="720" w:type="dxa"/>
            <w:vAlign w:val="center"/>
          </w:tcPr>
          <w:p>
            <w:pPr>
              <w:spacing w:line="420" w:lineRule="exact"/>
              <w:jc w:val="center"/>
              <w:rPr>
                <w:rFonts w:ascii="黑体" w:hAnsi="宋体" w:eastAsia="黑体" w:cs="宋体"/>
                <w:color w:val="000000"/>
                <w:kern w:val="0"/>
                <w:sz w:val="24"/>
              </w:rPr>
            </w:pPr>
            <w:r>
              <w:rPr>
                <w:rFonts w:hint="eastAsia" w:ascii="黑体" w:hAnsi="宋体" w:eastAsia="黑体" w:cs="宋体"/>
                <w:color w:val="000000"/>
                <w:kern w:val="0"/>
                <w:sz w:val="24"/>
              </w:rPr>
              <w:t>教学过程设计</w:t>
            </w:r>
          </w:p>
        </w:tc>
        <w:tc>
          <w:tcPr>
            <w:tcW w:w="6300" w:type="dxa"/>
            <w:vAlign w:val="center"/>
          </w:tcPr>
          <w:p>
            <w:pPr>
              <w:spacing w:line="400" w:lineRule="exact"/>
              <w:jc w:val="left"/>
              <w:rPr>
                <w:rFonts w:ascii="宋体" w:hAnsi="宋体" w:cs="宋体"/>
                <w:color w:val="000000"/>
                <w:sz w:val="24"/>
              </w:rPr>
            </w:pPr>
            <w:r>
              <w:rPr>
                <w:rFonts w:hint="eastAsia" w:ascii="宋体" w:hAnsi="宋体" w:cs="宋体"/>
                <w:color w:val="000000"/>
                <w:kern w:val="0"/>
                <w:sz w:val="24"/>
              </w:rPr>
              <w:t>1.</w:t>
            </w:r>
            <w:r>
              <w:rPr>
                <w:rFonts w:hint="eastAsia" w:ascii="宋体" w:hAnsi="宋体" w:cs="宋体"/>
                <w:color w:val="000000"/>
                <w:sz w:val="24"/>
              </w:rPr>
              <w:t>教学过程紧密围绕教学目标设计，</w:t>
            </w:r>
            <w:r>
              <w:rPr>
                <w:rFonts w:hint="eastAsia" w:ascii="宋体" w:hAnsi="宋体" w:cs="宋体"/>
                <w:color w:val="000000"/>
                <w:kern w:val="0"/>
                <w:sz w:val="24"/>
              </w:rPr>
              <w:t>各板块设计以及时间分配科学合理，层次清楚，</w:t>
            </w:r>
            <w:r>
              <w:rPr>
                <w:rFonts w:hint="eastAsia" w:ascii="宋体" w:hAnsi="宋体" w:cs="宋体"/>
                <w:color w:val="000000"/>
                <w:sz w:val="24"/>
              </w:rPr>
              <w:t>有助于实现预期成效；</w:t>
            </w:r>
          </w:p>
          <w:p>
            <w:pPr>
              <w:spacing w:line="400" w:lineRule="exact"/>
              <w:jc w:val="left"/>
              <w:rPr>
                <w:rFonts w:ascii="宋体" w:hAnsi="宋体" w:cs="宋体"/>
                <w:color w:val="000000"/>
                <w:sz w:val="24"/>
              </w:rPr>
            </w:pPr>
            <w:r>
              <w:rPr>
                <w:rFonts w:hint="eastAsia" w:ascii="宋体" w:hAnsi="宋体" w:cs="宋体"/>
                <w:color w:val="000000"/>
                <w:sz w:val="24"/>
              </w:rPr>
              <w:t>2.教学内容具有先进性，</w:t>
            </w:r>
            <w:r>
              <w:rPr>
                <w:rFonts w:hint="eastAsia" w:ascii="宋体" w:hAnsi="宋体" w:cs="宋体"/>
                <w:color w:val="000000"/>
                <w:sz w:val="24"/>
                <w:lang w:val="en-US" w:eastAsia="zh-CN"/>
              </w:rPr>
              <w:t>合理利用多种教学资源，</w:t>
            </w:r>
            <w:bookmarkStart w:id="0" w:name="_GoBack"/>
            <w:bookmarkEnd w:id="0"/>
            <w:r>
              <w:rPr>
                <w:rFonts w:hint="eastAsia" w:ascii="宋体" w:hAnsi="宋体" w:cs="宋体"/>
                <w:color w:val="000000"/>
                <w:sz w:val="24"/>
              </w:rPr>
              <w:t>教学形式具有互动性；</w:t>
            </w:r>
          </w:p>
          <w:p>
            <w:pPr>
              <w:spacing w:line="400" w:lineRule="exact"/>
              <w:jc w:val="left"/>
              <w:rPr>
                <w:rFonts w:ascii="宋体" w:hAnsi="宋体" w:cs="宋体"/>
                <w:color w:val="000000"/>
                <w:sz w:val="24"/>
              </w:rPr>
            </w:pPr>
            <w:r>
              <w:rPr>
                <w:rFonts w:hint="eastAsia" w:ascii="宋体" w:hAnsi="宋体" w:cs="宋体"/>
                <w:color w:val="000000"/>
                <w:sz w:val="24"/>
              </w:rPr>
              <w:t>3.教学活动具有高阶性，体现知识、能力与素质的有机融合，培养学生运用所学知识解决实际问题的综合能力和高级思维；</w:t>
            </w:r>
          </w:p>
          <w:p>
            <w:pPr>
              <w:spacing w:line="400" w:lineRule="exact"/>
              <w:jc w:val="left"/>
              <w:rPr>
                <w:rFonts w:ascii="宋体" w:hAnsi="宋体" w:cs="宋体"/>
                <w:color w:val="000000"/>
                <w:kern w:val="0"/>
                <w:sz w:val="24"/>
              </w:rPr>
            </w:pPr>
            <w:r>
              <w:rPr>
                <w:rFonts w:hint="eastAsia" w:ascii="宋体" w:hAnsi="宋体" w:cs="宋体"/>
                <w:color w:val="000000"/>
                <w:sz w:val="24"/>
              </w:rPr>
              <w:t>4.教学设计具有挑战度，通过有新意、有深度、有挑战的问题或任务，引导学生提高综合素养。</w:t>
            </w:r>
          </w:p>
        </w:tc>
        <w:tc>
          <w:tcPr>
            <w:tcW w:w="900" w:type="dxa"/>
            <w:noWrap/>
            <w:vAlign w:val="center"/>
          </w:tcPr>
          <w:p>
            <w:pPr>
              <w:spacing w:line="440" w:lineRule="exact"/>
              <w:jc w:val="center"/>
              <w:rPr>
                <w:rFonts w:ascii="宋体" w:hAnsi="宋体" w:cs="宋体"/>
                <w:color w:val="000000"/>
                <w:kern w:val="0"/>
                <w:sz w:val="24"/>
              </w:rPr>
            </w:pPr>
            <w:r>
              <w:rPr>
                <w:rFonts w:hint="eastAsia" w:ascii="宋体" w:hAnsi="宋体" w:cs="宋体"/>
                <w:color w:val="000000"/>
                <w:kern w:val="0"/>
                <w:sz w:val="24"/>
              </w:rPr>
              <w:t>15</w:t>
            </w:r>
          </w:p>
        </w:tc>
        <w:tc>
          <w:tcPr>
            <w:tcW w:w="914" w:type="dxa"/>
            <w:noWrap/>
            <w:vAlign w:val="bottom"/>
          </w:tcPr>
          <w:p>
            <w:pPr>
              <w:widowControl/>
              <w:spacing w:line="440" w:lineRule="exact"/>
              <w:jc w:val="left"/>
              <w:rPr>
                <w:rFonts w:ascii="黑体" w:hAnsi="宋体" w:eastAsia="黑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720" w:type="dxa"/>
            <w:vMerge w:val="continue"/>
            <w:noWrap/>
            <w:vAlign w:val="center"/>
          </w:tcPr>
          <w:p>
            <w:pPr>
              <w:spacing w:line="420" w:lineRule="exact"/>
              <w:jc w:val="center"/>
              <w:rPr>
                <w:rFonts w:ascii="黑体" w:hAnsi="宋体" w:eastAsia="黑体" w:cs="宋体"/>
                <w:color w:val="000000"/>
                <w:kern w:val="0"/>
                <w:sz w:val="24"/>
              </w:rPr>
            </w:pPr>
          </w:p>
        </w:tc>
        <w:tc>
          <w:tcPr>
            <w:tcW w:w="720" w:type="dxa"/>
            <w:vAlign w:val="center"/>
          </w:tcPr>
          <w:p>
            <w:pPr>
              <w:spacing w:line="420" w:lineRule="exact"/>
              <w:rPr>
                <w:rFonts w:ascii="黑体" w:hAnsi="宋体" w:eastAsia="黑体" w:cs="宋体"/>
                <w:color w:val="000000"/>
                <w:kern w:val="0"/>
                <w:sz w:val="24"/>
              </w:rPr>
            </w:pPr>
          </w:p>
          <w:p>
            <w:pPr>
              <w:spacing w:line="420" w:lineRule="exact"/>
              <w:jc w:val="center"/>
              <w:rPr>
                <w:rFonts w:ascii="黑体" w:hAnsi="宋体" w:eastAsia="黑体" w:cs="宋体"/>
                <w:color w:val="000000"/>
                <w:kern w:val="0"/>
                <w:sz w:val="24"/>
              </w:rPr>
            </w:pPr>
            <w:r>
              <w:rPr>
                <w:rFonts w:hint="eastAsia" w:ascii="黑体" w:hAnsi="宋体" w:eastAsia="黑体" w:cs="宋体"/>
                <w:color w:val="000000"/>
                <w:kern w:val="0"/>
                <w:sz w:val="24"/>
              </w:rPr>
              <w:t>教学评价设计</w:t>
            </w:r>
          </w:p>
        </w:tc>
        <w:tc>
          <w:tcPr>
            <w:tcW w:w="6300" w:type="dxa"/>
            <w:vAlign w:val="center"/>
          </w:tcPr>
          <w:p>
            <w:pPr>
              <w:widowControl/>
              <w:spacing w:line="400" w:lineRule="exact"/>
              <w:jc w:val="left"/>
              <w:rPr>
                <w:rFonts w:ascii="宋体" w:hAnsi="宋体" w:cs="宋体"/>
                <w:color w:val="000000"/>
                <w:sz w:val="24"/>
              </w:rPr>
            </w:pPr>
            <w:r>
              <w:rPr>
                <w:rFonts w:hint="eastAsia" w:ascii="宋体" w:hAnsi="宋体" w:cs="宋体"/>
                <w:color w:val="000000"/>
                <w:sz w:val="24"/>
              </w:rPr>
              <w:t>1.教学评价体现培养特色，能有效检验课程成效是否达成；</w:t>
            </w:r>
          </w:p>
          <w:p>
            <w:pPr>
              <w:widowControl/>
              <w:spacing w:line="400" w:lineRule="exact"/>
              <w:jc w:val="left"/>
              <w:rPr>
                <w:rFonts w:ascii="宋体" w:hAnsi="宋体" w:cs="宋体"/>
                <w:color w:val="000000"/>
                <w:sz w:val="24"/>
              </w:rPr>
            </w:pPr>
            <w:r>
              <w:rPr>
                <w:rFonts w:hint="eastAsia" w:ascii="宋体" w:hAnsi="宋体" w:cs="宋体"/>
                <w:color w:val="000000"/>
                <w:sz w:val="24"/>
              </w:rPr>
              <w:t>2.教学评价采用多元评价方式，形成性评价与终结性评价相结合；</w:t>
            </w:r>
          </w:p>
          <w:p>
            <w:pPr>
              <w:widowControl/>
              <w:spacing w:line="400" w:lineRule="exact"/>
              <w:jc w:val="left"/>
              <w:rPr>
                <w:rFonts w:ascii="宋体" w:hAnsi="宋体" w:cs="宋体"/>
                <w:color w:val="000000"/>
                <w:sz w:val="24"/>
              </w:rPr>
            </w:pPr>
            <w:r>
              <w:rPr>
                <w:rFonts w:hint="eastAsia" w:ascii="宋体" w:hAnsi="宋体" w:cs="宋体"/>
                <w:color w:val="000000"/>
                <w:sz w:val="24"/>
              </w:rPr>
              <w:t>3.教学评价导向清晰，标准明确，能够对学生起到提示、引导和督促作用。</w:t>
            </w:r>
          </w:p>
        </w:tc>
        <w:tc>
          <w:tcPr>
            <w:tcW w:w="900" w:type="dxa"/>
            <w:noWrap/>
            <w:vAlign w:val="center"/>
          </w:tcPr>
          <w:p>
            <w:pPr>
              <w:spacing w:line="440" w:lineRule="exact"/>
              <w:jc w:val="center"/>
              <w:rPr>
                <w:rFonts w:ascii="宋体" w:hAnsi="宋体" w:cs="宋体"/>
                <w:color w:val="000000"/>
                <w:kern w:val="0"/>
                <w:sz w:val="24"/>
              </w:rPr>
            </w:pPr>
            <w:r>
              <w:rPr>
                <w:rFonts w:hint="eastAsia" w:ascii="宋体" w:hAnsi="宋体" w:cs="宋体"/>
                <w:color w:val="000000"/>
                <w:kern w:val="0"/>
                <w:sz w:val="24"/>
              </w:rPr>
              <w:t>5</w:t>
            </w:r>
          </w:p>
        </w:tc>
        <w:tc>
          <w:tcPr>
            <w:tcW w:w="914" w:type="dxa"/>
            <w:noWrap/>
            <w:vAlign w:val="bottom"/>
          </w:tcPr>
          <w:p>
            <w:pPr>
              <w:widowControl/>
              <w:spacing w:line="440" w:lineRule="exact"/>
              <w:jc w:val="left"/>
              <w:rPr>
                <w:rFonts w:ascii="黑体" w:hAnsi="宋体" w:eastAsia="黑体" w:cs="宋体"/>
                <w:color w:val="000000"/>
                <w:kern w:val="0"/>
                <w:sz w:val="24"/>
              </w:rPr>
            </w:pPr>
          </w:p>
        </w:tc>
      </w:tr>
    </w:tbl>
    <w:p>
      <w:pPr>
        <w:jc w:val="center"/>
        <w:rPr>
          <w:rFonts w:ascii="黑体" w:hAnsi="宋体" w:eastAsia="黑体" w:cs="宋体"/>
          <w:color w:val="000000"/>
          <w:kern w:val="0"/>
          <w:sz w:val="22"/>
          <w:szCs w:val="22"/>
        </w:rPr>
      </w:pPr>
      <w:r>
        <w:rPr>
          <w:rFonts w:hint="eastAsia" w:ascii="黑体" w:hAnsi="宋体" w:eastAsia="黑体" w:cs="宋体"/>
          <w:color w:val="000000"/>
          <w:kern w:val="0"/>
          <w:sz w:val="22"/>
          <w:szCs w:val="22"/>
        </w:rPr>
        <w:br w:type="page"/>
      </w:r>
    </w:p>
    <w:tbl>
      <w:tblPr>
        <w:tblStyle w:val="2"/>
        <w:tblpPr w:leftFromText="180" w:rightFromText="180" w:vertAnchor="text" w:horzAnchor="page" w:tblpX="1385" w:tblpY="-38"/>
        <w:tblOverlap w:val="never"/>
        <w:tblW w:w="95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20"/>
        <w:gridCol w:w="6300"/>
        <w:gridCol w:w="900"/>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720" w:type="dxa"/>
            <w:noWrap/>
            <w:vAlign w:val="center"/>
          </w:tcPr>
          <w:p>
            <w:pPr>
              <w:widowControl/>
              <w:spacing w:line="360" w:lineRule="exact"/>
              <w:jc w:val="center"/>
              <w:rPr>
                <w:rFonts w:ascii="黑体" w:hAnsi="宋体" w:eastAsia="黑体" w:cs="宋体"/>
                <w:color w:val="000000"/>
                <w:kern w:val="0"/>
                <w:sz w:val="24"/>
              </w:rPr>
            </w:pPr>
            <w:r>
              <w:rPr>
                <w:rFonts w:hint="eastAsia" w:ascii="黑体" w:hAnsi="宋体" w:eastAsia="黑体" w:cs="宋体"/>
                <w:color w:val="000000"/>
                <w:kern w:val="0"/>
                <w:sz w:val="24"/>
              </w:rPr>
              <w:t>评价项目</w:t>
            </w:r>
          </w:p>
        </w:tc>
        <w:tc>
          <w:tcPr>
            <w:tcW w:w="720" w:type="dxa"/>
            <w:vAlign w:val="center"/>
          </w:tcPr>
          <w:p>
            <w:pPr>
              <w:widowControl/>
              <w:spacing w:line="360" w:lineRule="exact"/>
              <w:jc w:val="center"/>
              <w:rPr>
                <w:rFonts w:ascii="黑体" w:hAnsi="宋体" w:eastAsia="黑体" w:cs="宋体"/>
                <w:color w:val="000000"/>
                <w:kern w:val="0"/>
                <w:sz w:val="24"/>
              </w:rPr>
            </w:pPr>
            <w:r>
              <w:rPr>
                <w:rFonts w:hint="eastAsia" w:ascii="黑体" w:hAnsi="宋体" w:eastAsia="黑体" w:cs="宋体"/>
                <w:color w:val="000000"/>
                <w:kern w:val="0"/>
                <w:sz w:val="24"/>
              </w:rPr>
              <w:t>二级项目</w:t>
            </w:r>
          </w:p>
        </w:tc>
        <w:tc>
          <w:tcPr>
            <w:tcW w:w="6300" w:type="dxa"/>
            <w:noWrap/>
            <w:vAlign w:val="center"/>
          </w:tcPr>
          <w:p>
            <w:pPr>
              <w:widowControl/>
              <w:spacing w:line="360" w:lineRule="exact"/>
              <w:jc w:val="center"/>
              <w:rPr>
                <w:rFonts w:ascii="黑体" w:hAnsi="宋体" w:eastAsia="黑体" w:cs="宋体"/>
                <w:color w:val="000000"/>
                <w:kern w:val="0"/>
                <w:sz w:val="24"/>
              </w:rPr>
            </w:pPr>
            <w:r>
              <w:rPr>
                <w:rFonts w:hint="eastAsia" w:ascii="黑体" w:hAnsi="宋体" w:eastAsia="黑体" w:cs="宋体"/>
                <w:color w:val="000000"/>
                <w:kern w:val="0"/>
                <w:sz w:val="24"/>
              </w:rPr>
              <w:t>评价指标</w:t>
            </w:r>
          </w:p>
        </w:tc>
        <w:tc>
          <w:tcPr>
            <w:tcW w:w="900" w:type="dxa"/>
            <w:noWrap/>
            <w:vAlign w:val="center"/>
          </w:tcPr>
          <w:p>
            <w:pPr>
              <w:widowControl/>
              <w:spacing w:line="360" w:lineRule="exact"/>
              <w:jc w:val="center"/>
              <w:rPr>
                <w:rFonts w:ascii="黑体" w:hAnsi="宋体" w:eastAsia="黑体" w:cs="宋体"/>
                <w:color w:val="000000"/>
                <w:kern w:val="0"/>
                <w:sz w:val="24"/>
              </w:rPr>
            </w:pPr>
            <w:r>
              <w:rPr>
                <w:rFonts w:hint="eastAsia" w:ascii="黑体" w:hAnsi="宋体" w:eastAsia="黑体" w:cs="宋体"/>
                <w:color w:val="000000"/>
                <w:kern w:val="0"/>
                <w:sz w:val="24"/>
              </w:rPr>
              <w:t>分值</w:t>
            </w:r>
          </w:p>
        </w:tc>
        <w:tc>
          <w:tcPr>
            <w:tcW w:w="914" w:type="dxa"/>
            <w:noWrap/>
            <w:vAlign w:val="center"/>
          </w:tcPr>
          <w:p>
            <w:pPr>
              <w:widowControl/>
              <w:spacing w:line="360" w:lineRule="exact"/>
              <w:jc w:val="center"/>
              <w:rPr>
                <w:rFonts w:ascii="黑体" w:hAnsi="宋体" w:eastAsia="黑体" w:cs="宋体"/>
                <w:color w:val="000000"/>
                <w:kern w:val="0"/>
                <w:sz w:val="24"/>
              </w:rPr>
            </w:pPr>
            <w:r>
              <w:rPr>
                <w:rFonts w:hint="eastAsia" w:ascii="黑体" w:hAnsi="宋体" w:eastAsia="黑体" w:cs="宋体"/>
                <w:color w:val="000000"/>
                <w:kern w:val="0"/>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720" w:type="dxa"/>
            <w:vMerge w:val="restart"/>
            <w:noWrap/>
            <w:vAlign w:val="center"/>
          </w:tcPr>
          <w:p>
            <w:pPr>
              <w:widowControl/>
              <w:spacing w:line="440" w:lineRule="exact"/>
              <w:jc w:val="center"/>
              <w:rPr>
                <w:rFonts w:ascii="黑体" w:hAnsi="宋体" w:eastAsia="黑体" w:cs="宋体"/>
                <w:color w:val="000000"/>
                <w:kern w:val="0"/>
                <w:sz w:val="24"/>
              </w:rPr>
            </w:pPr>
            <w:r>
              <w:rPr>
                <w:rFonts w:hint="eastAsia" w:ascii="黑体" w:hAnsi="宋体" w:eastAsia="黑体" w:cs="宋体"/>
                <w:color w:val="000000"/>
                <w:kern w:val="0"/>
                <w:sz w:val="24"/>
              </w:rPr>
              <w:t>教 学 展 示 部</w:t>
            </w:r>
          </w:p>
          <w:p>
            <w:pPr>
              <w:widowControl/>
              <w:spacing w:line="440" w:lineRule="exact"/>
              <w:jc w:val="center"/>
              <w:rPr>
                <w:rFonts w:ascii="黑体" w:hAnsi="宋体" w:eastAsia="黑体" w:cs="宋体"/>
                <w:color w:val="000000"/>
                <w:kern w:val="0"/>
                <w:sz w:val="24"/>
              </w:rPr>
            </w:pPr>
            <w:r>
              <w:rPr>
                <w:rFonts w:hint="eastAsia" w:ascii="黑体" w:hAnsi="宋体" w:eastAsia="黑体" w:cs="宋体"/>
                <w:color w:val="000000"/>
                <w:kern w:val="0"/>
                <w:sz w:val="24"/>
              </w:rPr>
              <w:t>分</w:t>
            </w:r>
          </w:p>
          <w:p>
            <w:pPr>
              <w:spacing w:line="440" w:lineRule="exact"/>
              <w:jc w:val="center"/>
              <w:rPr>
                <w:rFonts w:ascii="黑体" w:hAnsi="宋体" w:eastAsia="黑体" w:cs="宋体"/>
                <w:color w:val="000000"/>
                <w:kern w:val="0"/>
                <w:sz w:val="24"/>
              </w:rPr>
            </w:pPr>
            <w:r>
              <w:rPr>
                <w:rFonts w:hint="eastAsia" w:ascii="黑体" w:hAnsi="宋体" w:eastAsia="黑体" w:cs="宋体"/>
                <w:color w:val="000000"/>
                <w:kern w:val="0"/>
                <w:sz w:val="24"/>
              </w:rPr>
              <w:t>70分</w:t>
            </w:r>
          </w:p>
        </w:tc>
        <w:tc>
          <w:tcPr>
            <w:tcW w:w="720" w:type="dxa"/>
            <w:vAlign w:val="center"/>
          </w:tcPr>
          <w:p>
            <w:pPr>
              <w:spacing w:line="440" w:lineRule="exact"/>
              <w:jc w:val="center"/>
              <w:rPr>
                <w:rFonts w:ascii="黑体" w:hAnsi="宋体" w:eastAsia="黑体" w:cs="宋体"/>
                <w:color w:val="000000"/>
                <w:kern w:val="0"/>
                <w:sz w:val="24"/>
              </w:rPr>
            </w:pPr>
            <w:r>
              <w:rPr>
                <w:rFonts w:hint="eastAsia" w:ascii="黑体" w:hAnsi="宋体" w:eastAsia="黑体" w:cs="宋体"/>
                <w:color w:val="000000"/>
                <w:kern w:val="0"/>
                <w:sz w:val="24"/>
              </w:rPr>
              <w:t>教</w:t>
            </w:r>
          </w:p>
          <w:p>
            <w:pPr>
              <w:spacing w:line="440" w:lineRule="exact"/>
              <w:jc w:val="center"/>
              <w:rPr>
                <w:rFonts w:ascii="黑体" w:hAnsi="宋体" w:eastAsia="黑体" w:cs="宋体"/>
                <w:color w:val="000000"/>
                <w:kern w:val="0"/>
                <w:sz w:val="24"/>
              </w:rPr>
            </w:pPr>
            <w:r>
              <w:rPr>
                <w:rFonts w:hint="eastAsia" w:ascii="黑体" w:hAnsi="宋体" w:eastAsia="黑体" w:cs="宋体"/>
                <w:color w:val="000000"/>
                <w:kern w:val="0"/>
                <w:sz w:val="24"/>
              </w:rPr>
              <w:t>学</w:t>
            </w:r>
          </w:p>
          <w:p>
            <w:pPr>
              <w:spacing w:line="440" w:lineRule="exact"/>
              <w:jc w:val="center"/>
              <w:rPr>
                <w:rFonts w:ascii="黑体" w:hAnsi="宋体" w:eastAsia="黑体" w:cs="宋体"/>
                <w:color w:val="000000"/>
                <w:kern w:val="0"/>
                <w:sz w:val="24"/>
              </w:rPr>
            </w:pPr>
            <w:r>
              <w:rPr>
                <w:rFonts w:hint="eastAsia" w:ascii="黑体" w:hAnsi="宋体" w:eastAsia="黑体" w:cs="宋体"/>
                <w:color w:val="000000"/>
                <w:kern w:val="0"/>
                <w:sz w:val="24"/>
              </w:rPr>
              <w:t>内</w:t>
            </w:r>
          </w:p>
          <w:p>
            <w:pPr>
              <w:spacing w:line="440" w:lineRule="exact"/>
              <w:jc w:val="center"/>
              <w:rPr>
                <w:rFonts w:ascii="黑体" w:hAnsi="宋体" w:eastAsia="黑体" w:cs="宋体"/>
                <w:color w:val="000000"/>
                <w:kern w:val="0"/>
                <w:sz w:val="24"/>
              </w:rPr>
            </w:pPr>
            <w:r>
              <w:rPr>
                <w:rFonts w:hint="eastAsia" w:ascii="黑体" w:hAnsi="宋体" w:eastAsia="黑体" w:cs="宋体"/>
                <w:color w:val="000000"/>
                <w:kern w:val="0"/>
                <w:sz w:val="24"/>
              </w:rPr>
              <w:t>容</w:t>
            </w:r>
          </w:p>
          <w:p>
            <w:pPr>
              <w:spacing w:line="440" w:lineRule="exact"/>
              <w:jc w:val="center"/>
              <w:rPr>
                <w:rFonts w:ascii="黑体" w:hAnsi="宋体" w:eastAsia="黑体" w:cs="宋体"/>
                <w:color w:val="000000"/>
                <w:kern w:val="0"/>
                <w:sz w:val="24"/>
              </w:rPr>
            </w:pPr>
          </w:p>
        </w:tc>
        <w:tc>
          <w:tcPr>
            <w:tcW w:w="6300" w:type="dxa"/>
            <w:vAlign w:val="center"/>
          </w:tcPr>
          <w:p>
            <w:pPr>
              <w:widowControl/>
              <w:spacing w:line="400" w:lineRule="exact"/>
              <w:jc w:val="left"/>
              <w:rPr>
                <w:rFonts w:ascii="宋体" w:hAnsi="宋体" w:cs="宋体"/>
                <w:color w:val="000000"/>
                <w:kern w:val="0"/>
                <w:sz w:val="24"/>
              </w:rPr>
            </w:pPr>
            <w:r>
              <w:rPr>
                <w:rFonts w:hint="eastAsia" w:ascii="宋体" w:hAnsi="宋体" w:cs="宋体"/>
                <w:color w:val="000000"/>
                <w:kern w:val="0"/>
                <w:sz w:val="24"/>
              </w:rPr>
              <w:t>1.课堂教学展示选取的环节是关键教学环节之一，能够反映教学设计特色，体现创新性、高阶性与挑战度；</w:t>
            </w:r>
          </w:p>
          <w:p>
            <w:pPr>
              <w:widowControl/>
              <w:spacing w:line="400" w:lineRule="exact"/>
              <w:jc w:val="left"/>
              <w:rPr>
                <w:rFonts w:ascii="宋体" w:hAnsi="宋体" w:cs="宋体"/>
                <w:color w:val="000000"/>
                <w:kern w:val="0"/>
                <w:sz w:val="24"/>
              </w:rPr>
            </w:pPr>
            <w:r>
              <w:rPr>
                <w:rFonts w:hint="eastAsia" w:ascii="宋体" w:hAnsi="宋体" w:cs="宋体"/>
                <w:color w:val="000000"/>
                <w:kern w:val="0"/>
                <w:sz w:val="24"/>
              </w:rPr>
              <w:t>2.教学活动目标清晰，紧扣课程成效目标；</w:t>
            </w:r>
          </w:p>
          <w:p>
            <w:pPr>
              <w:widowControl/>
              <w:spacing w:line="400" w:lineRule="exact"/>
              <w:jc w:val="left"/>
              <w:rPr>
                <w:rFonts w:ascii="宋体" w:hAnsi="宋体" w:cs="宋体"/>
                <w:color w:val="000000"/>
                <w:kern w:val="0"/>
                <w:sz w:val="24"/>
              </w:rPr>
            </w:pPr>
            <w:r>
              <w:rPr>
                <w:rFonts w:hint="eastAsia" w:ascii="宋体" w:hAnsi="宋体" w:cs="宋体"/>
                <w:color w:val="000000"/>
                <w:kern w:val="0"/>
                <w:sz w:val="24"/>
              </w:rPr>
              <w:t>3.能够调动学生学习积极性；教学组织紧凑流畅，逻辑清晰；</w:t>
            </w:r>
          </w:p>
          <w:p>
            <w:pPr>
              <w:widowControl/>
              <w:spacing w:line="400" w:lineRule="exact"/>
              <w:jc w:val="left"/>
              <w:rPr>
                <w:rFonts w:ascii="宋体" w:hAnsi="宋体" w:cs="宋体"/>
                <w:color w:val="000000"/>
                <w:kern w:val="0"/>
                <w:sz w:val="24"/>
              </w:rPr>
            </w:pPr>
            <w:r>
              <w:rPr>
                <w:rFonts w:hint="eastAsia" w:ascii="宋体" w:hAnsi="宋体" w:cs="宋体"/>
                <w:color w:val="000000"/>
                <w:kern w:val="0"/>
                <w:sz w:val="24"/>
              </w:rPr>
              <w:t>4.善于提炼专业课程蕴含的育人因素，能将思想政治教育和专业知识传授融合，教学内容呈现恰当；重点突出，思路清楚、层次分明、观点正确、逻辑严谨。</w:t>
            </w:r>
          </w:p>
        </w:tc>
        <w:tc>
          <w:tcPr>
            <w:tcW w:w="900" w:type="dxa"/>
            <w:noWrap/>
            <w:vAlign w:val="center"/>
          </w:tcPr>
          <w:p>
            <w:pPr>
              <w:spacing w:line="400" w:lineRule="exact"/>
              <w:jc w:val="center"/>
              <w:rPr>
                <w:rFonts w:ascii="宋体" w:hAnsi="宋体" w:cs="宋体"/>
                <w:color w:val="000000"/>
                <w:kern w:val="0"/>
                <w:sz w:val="24"/>
              </w:rPr>
            </w:pPr>
            <w:r>
              <w:rPr>
                <w:rFonts w:hint="eastAsia" w:ascii="宋体" w:hAnsi="宋体" w:cs="宋体"/>
                <w:color w:val="000000"/>
                <w:kern w:val="0"/>
                <w:sz w:val="24"/>
              </w:rPr>
              <w:t>20</w:t>
            </w:r>
          </w:p>
        </w:tc>
        <w:tc>
          <w:tcPr>
            <w:tcW w:w="914" w:type="dxa"/>
            <w:noWrap/>
            <w:vAlign w:val="bottom"/>
          </w:tcPr>
          <w:p>
            <w:pPr>
              <w:widowControl/>
              <w:spacing w:line="400" w:lineRule="exact"/>
              <w:jc w:val="left"/>
              <w:rPr>
                <w:rFonts w:ascii="黑体" w:hAnsi="宋体" w:eastAsia="黑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20" w:type="dxa"/>
            <w:vMerge w:val="continue"/>
            <w:noWrap/>
            <w:vAlign w:val="center"/>
          </w:tcPr>
          <w:p>
            <w:pPr>
              <w:spacing w:line="440" w:lineRule="exact"/>
              <w:jc w:val="center"/>
              <w:rPr>
                <w:rFonts w:ascii="黑体" w:hAnsi="宋体" w:eastAsia="黑体" w:cs="宋体"/>
                <w:color w:val="000000"/>
                <w:kern w:val="0"/>
                <w:sz w:val="24"/>
              </w:rPr>
            </w:pPr>
          </w:p>
        </w:tc>
        <w:tc>
          <w:tcPr>
            <w:tcW w:w="720" w:type="dxa"/>
            <w:vAlign w:val="center"/>
          </w:tcPr>
          <w:p>
            <w:pPr>
              <w:spacing w:line="440" w:lineRule="exact"/>
              <w:jc w:val="center"/>
              <w:rPr>
                <w:rFonts w:ascii="黑体" w:hAnsi="宋体" w:eastAsia="黑体" w:cs="宋体"/>
                <w:color w:val="000000"/>
                <w:kern w:val="0"/>
                <w:sz w:val="24"/>
              </w:rPr>
            </w:pPr>
            <w:r>
              <w:rPr>
                <w:rFonts w:hint="eastAsia" w:ascii="黑体" w:hAnsi="宋体" w:eastAsia="黑体" w:cs="宋体"/>
                <w:color w:val="000000"/>
                <w:kern w:val="0"/>
                <w:sz w:val="24"/>
              </w:rPr>
              <w:t>教</w:t>
            </w:r>
          </w:p>
          <w:p>
            <w:pPr>
              <w:spacing w:line="440" w:lineRule="exact"/>
              <w:jc w:val="center"/>
              <w:rPr>
                <w:rFonts w:ascii="黑体" w:hAnsi="宋体" w:eastAsia="黑体" w:cs="宋体"/>
                <w:color w:val="000000"/>
                <w:kern w:val="0"/>
                <w:sz w:val="24"/>
              </w:rPr>
            </w:pPr>
            <w:r>
              <w:rPr>
                <w:rFonts w:hint="eastAsia" w:ascii="黑体" w:hAnsi="宋体" w:eastAsia="黑体" w:cs="宋体"/>
                <w:color w:val="000000"/>
                <w:kern w:val="0"/>
                <w:sz w:val="24"/>
              </w:rPr>
              <w:t>学</w:t>
            </w:r>
          </w:p>
          <w:p>
            <w:pPr>
              <w:spacing w:line="440" w:lineRule="exact"/>
              <w:jc w:val="center"/>
              <w:rPr>
                <w:rFonts w:ascii="黑体" w:hAnsi="宋体" w:eastAsia="黑体" w:cs="宋体"/>
                <w:color w:val="000000"/>
                <w:kern w:val="0"/>
                <w:sz w:val="24"/>
              </w:rPr>
            </w:pPr>
            <w:r>
              <w:rPr>
                <w:rFonts w:hint="eastAsia" w:ascii="黑体" w:hAnsi="宋体" w:eastAsia="黑体" w:cs="宋体"/>
                <w:color w:val="000000"/>
                <w:kern w:val="0"/>
                <w:sz w:val="24"/>
              </w:rPr>
              <w:t>方</w:t>
            </w:r>
          </w:p>
          <w:p>
            <w:pPr>
              <w:spacing w:line="440" w:lineRule="exact"/>
              <w:jc w:val="center"/>
              <w:rPr>
                <w:rFonts w:ascii="黑体" w:hAnsi="宋体" w:eastAsia="黑体" w:cs="宋体"/>
                <w:color w:val="000000"/>
                <w:kern w:val="0"/>
                <w:sz w:val="24"/>
              </w:rPr>
            </w:pPr>
            <w:r>
              <w:rPr>
                <w:rFonts w:hint="eastAsia" w:ascii="黑体" w:hAnsi="宋体" w:eastAsia="黑体" w:cs="宋体"/>
                <w:color w:val="000000"/>
                <w:kern w:val="0"/>
                <w:sz w:val="24"/>
              </w:rPr>
              <w:t>法</w:t>
            </w:r>
          </w:p>
          <w:p>
            <w:pPr>
              <w:spacing w:line="440" w:lineRule="exact"/>
              <w:jc w:val="center"/>
              <w:rPr>
                <w:rFonts w:ascii="黑体" w:hAnsi="宋体" w:eastAsia="黑体" w:cs="宋体"/>
                <w:color w:val="000000"/>
                <w:kern w:val="0"/>
                <w:sz w:val="24"/>
              </w:rPr>
            </w:pPr>
          </w:p>
        </w:tc>
        <w:tc>
          <w:tcPr>
            <w:tcW w:w="6300" w:type="dxa"/>
            <w:vAlign w:val="center"/>
          </w:tcPr>
          <w:p>
            <w:pPr>
              <w:widowControl/>
              <w:spacing w:line="400" w:lineRule="exact"/>
              <w:jc w:val="left"/>
              <w:rPr>
                <w:rFonts w:ascii="宋体" w:hAnsi="宋体" w:cs="宋体"/>
                <w:color w:val="000000"/>
                <w:sz w:val="24"/>
              </w:rPr>
            </w:pPr>
            <w:r>
              <w:rPr>
                <w:rFonts w:hint="eastAsia" w:ascii="宋体" w:hAnsi="宋体" w:cs="宋体"/>
                <w:color w:val="000000"/>
                <w:sz w:val="24"/>
              </w:rPr>
              <w:t>1.善于综合运用现代信息技术手段和数字资源把思政教育巧妙渗透教学全过程；</w:t>
            </w:r>
          </w:p>
          <w:p>
            <w:pPr>
              <w:widowControl/>
              <w:spacing w:line="400" w:lineRule="exact"/>
              <w:jc w:val="left"/>
              <w:rPr>
                <w:rFonts w:ascii="宋体" w:hAnsi="宋体" w:cs="宋体"/>
                <w:color w:val="000000"/>
                <w:kern w:val="0"/>
                <w:sz w:val="24"/>
              </w:rPr>
            </w:pPr>
            <w:r>
              <w:rPr>
                <w:rFonts w:hint="eastAsia" w:ascii="宋体" w:hAnsi="宋体" w:cs="宋体"/>
                <w:color w:val="000000"/>
                <w:kern w:val="0"/>
                <w:sz w:val="24"/>
              </w:rPr>
              <w:t>2.教学方法选择合理、实用，运用恰当、灵活，能够调动学生学习的积极性、主动性和创造性；</w:t>
            </w:r>
            <w:r>
              <w:rPr>
                <w:rFonts w:hint="eastAsia" w:ascii="宋体" w:hAnsi="宋体" w:cs="宋体"/>
                <w:color w:val="000000"/>
                <w:kern w:val="0"/>
                <w:sz w:val="24"/>
              </w:rPr>
              <w:br w:type="textWrapping"/>
            </w:r>
            <w:r>
              <w:rPr>
                <w:rFonts w:hint="eastAsia" w:ascii="宋体" w:hAnsi="宋体" w:cs="宋体"/>
                <w:color w:val="000000"/>
                <w:kern w:val="0"/>
                <w:sz w:val="24"/>
              </w:rPr>
              <w:t>3.教学手段丰富，能够很好地达到教学目的要求，恰当运用多媒体进行教学，</w:t>
            </w:r>
            <w:r>
              <w:rPr>
                <w:rFonts w:hint="eastAsia" w:ascii="宋体" w:hAnsi="宋体" w:cs="宋体"/>
                <w:color w:val="000000"/>
                <w:sz w:val="24"/>
              </w:rPr>
              <w:t>多媒体课件设计合理，能起到有效辅助作用；</w:t>
            </w:r>
          </w:p>
        </w:tc>
        <w:tc>
          <w:tcPr>
            <w:tcW w:w="900" w:type="dxa"/>
            <w:noWrap/>
            <w:vAlign w:val="center"/>
          </w:tcPr>
          <w:p>
            <w:pPr>
              <w:spacing w:line="400" w:lineRule="exact"/>
              <w:jc w:val="center"/>
              <w:rPr>
                <w:rFonts w:ascii="宋体" w:hAnsi="宋体" w:cs="宋体"/>
                <w:color w:val="000000"/>
                <w:kern w:val="0"/>
                <w:sz w:val="24"/>
              </w:rPr>
            </w:pPr>
            <w:r>
              <w:rPr>
                <w:rFonts w:hint="eastAsia" w:ascii="宋体" w:hAnsi="宋体" w:cs="宋体"/>
                <w:color w:val="000000"/>
                <w:kern w:val="0"/>
                <w:sz w:val="24"/>
              </w:rPr>
              <w:t>20</w:t>
            </w:r>
          </w:p>
        </w:tc>
        <w:tc>
          <w:tcPr>
            <w:tcW w:w="914" w:type="dxa"/>
            <w:noWrap/>
            <w:vAlign w:val="bottom"/>
          </w:tcPr>
          <w:p>
            <w:pPr>
              <w:spacing w:line="400" w:lineRule="exact"/>
              <w:jc w:val="left"/>
              <w:rPr>
                <w:rFonts w:ascii="黑体" w:hAnsi="宋体" w:eastAsia="黑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720" w:type="dxa"/>
            <w:vMerge w:val="continue"/>
            <w:noWrap/>
            <w:vAlign w:val="center"/>
          </w:tcPr>
          <w:p>
            <w:pPr>
              <w:spacing w:line="440" w:lineRule="exact"/>
              <w:jc w:val="center"/>
              <w:rPr>
                <w:rFonts w:ascii="黑体" w:hAnsi="宋体" w:eastAsia="黑体" w:cs="宋体"/>
                <w:color w:val="000000"/>
                <w:kern w:val="0"/>
                <w:sz w:val="24"/>
              </w:rPr>
            </w:pPr>
          </w:p>
        </w:tc>
        <w:tc>
          <w:tcPr>
            <w:tcW w:w="720" w:type="dxa"/>
            <w:vAlign w:val="center"/>
          </w:tcPr>
          <w:p>
            <w:pPr>
              <w:widowControl/>
              <w:spacing w:line="440" w:lineRule="exact"/>
              <w:jc w:val="center"/>
              <w:rPr>
                <w:rFonts w:ascii="黑体" w:hAnsi="宋体" w:eastAsia="黑体" w:cs="宋体"/>
                <w:color w:val="000000"/>
                <w:kern w:val="0"/>
                <w:sz w:val="24"/>
              </w:rPr>
            </w:pPr>
            <w:r>
              <w:rPr>
                <w:rFonts w:hint="eastAsia" w:ascii="黑体" w:hAnsi="宋体" w:eastAsia="黑体" w:cs="宋体"/>
                <w:color w:val="000000"/>
                <w:kern w:val="0"/>
                <w:sz w:val="24"/>
              </w:rPr>
              <w:t>教学效果</w:t>
            </w:r>
          </w:p>
        </w:tc>
        <w:tc>
          <w:tcPr>
            <w:tcW w:w="6300" w:type="dxa"/>
            <w:vAlign w:val="center"/>
          </w:tcPr>
          <w:p>
            <w:pPr>
              <w:widowControl/>
              <w:spacing w:line="400" w:lineRule="exact"/>
              <w:jc w:val="left"/>
              <w:rPr>
                <w:rFonts w:ascii="宋体" w:hAnsi="宋体" w:cs="宋体"/>
                <w:color w:val="000000"/>
                <w:kern w:val="0"/>
                <w:sz w:val="24"/>
              </w:rPr>
            </w:pPr>
            <w:r>
              <w:rPr>
                <w:rFonts w:hint="eastAsia" w:ascii="宋体" w:hAnsi="宋体" w:cs="宋体"/>
                <w:color w:val="000000"/>
                <w:kern w:val="0"/>
                <w:sz w:val="24"/>
              </w:rPr>
              <w:t>1.注重思政教育和价值引领，有效达成教学目标，效果明显；</w:t>
            </w:r>
          </w:p>
          <w:p>
            <w:pPr>
              <w:widowControl/>
              <w:spacing w:line="400" w:lineRule="exact"/>
              <w:jc w:val="left"/>
              <w:rPr>
                <w:rFonts w:ascii="宋体" w:hAnsi="宋体" w:cs="宋体"/>
                <w:color w:val="000000"/>
                <w:kern w:val="0"/>
                <w:sz w:val="24"/>
              </w:rPr>
            </w:pPr>
            <w:r>
              <w:rPr>
                <w:rFonts w:hint="eastAsia" w:ascii="宋体" w:hAnsi="宋体" w:cs="宋体"/>
                <w:color w:val="000000"/>
                <w:kern w:val="0"/>
                <w:sz w:val="24"/>
              </w:rPr>
              <w:t>2.</w:t>
            </w:r>
            <w:r>
              <w:rPr>
                <w:rFonts w:ascii="宋体" w:hAnsi="宋体" w:cs="宋体"/>
                <w:color w:val="000000"/>
                <w:kern w:val="0"/>
                <w:sz w:val="24"/>
              </w:rPr>
              <w:t>教学感染力强，</w:t>
            </w:r>
            <w:r>
              <w:rPr>
                <w:rFonts w:hint="eastAsia" w:ascii="宋体" w:hAnsi="宋体" w:cs="宋体"/>
                <w:color w:val="000000"/>
                <w:kern w:val="0"/>
                <w:sz w:val="24"/>
              </w:rPr>
              <w:t>教学互动性强，学生积极参与，</w:t>
            </w:r>
            <w:r>
              <w:rPr>
                <w:rFonts w:ascii="宋体" w:hAnsi="宋体" w:cs="宋体"/>
                <w:color w:val="000000"/>
                <w:kern w:val="0"/>
                <w:sz w:val="24"/>
              </w:rPr>
              <w:t>课堂教学气氛好。</w:t>
            </w:r>
          </w:p>
        </w:tc>
        <w:tc>
          <w:tcPr>
            <w:tcW w:w="900" w:type="dxa"/>
            <w:noWrap/>
            <w:vAlign w:val="center"/>
          </w:tcPr>
          <w:p>
            <w:pPr>
              <w:spacing w:line="400" w:lineRule="exact"/>
              <w:jc w:val="center"/>
              <w:rPr>
                <w:rFonts w:ascii="宋体" w:hAnsi="宋体" w:cs="宋体"/>
                <w:color w:val="000000"/>
                <w:kern w:val="0"/>
                <w:sz w:val="24"/>
              </w:rPr>
            </w:pPr>
            <w:r>
              <w:rPr>
                <w:rFonts w:hint="eastAsia" w:ascii="宋体" w:hAnsi="宋体" w:cs="宋体"/>
                <w:color w:val="000000"/>
                <w:kern w:val="0"/>
                <w:sz w:val="24"/>
              </w:rPr>
              <w:t>15</w:t>
            </w:r>
          </w:p>
        </w:tc>
        <w:tc>
          <w:tcPr>
            <w:tcW w:w="914" w:type="dxa"/>
            <w:noWrap/>
            <w:vAlign w:val="bottom"/>
          </w:tcPr>
          <w:p>
            <w:pPr>
              <w:widowControl/>
              <w:spacing w:line="400" w:lineRule="exact"/>
              <w:jc w:val="left"/>
              <w:rPr>
                <w:rFonts w:ascii="黑体" w:hAnsi="宋体" w:eastAsia="黑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720" w:type="dxa"/>
            <w:vMerge w:val="continue"/>
            <w:noWrap/>
            <w:vAlign w:val="center"/>
          </w:tcPr>
          <w:p>
            <w:pPr>
              <w:spacing w:line="440" w:lineRule="exact"/>
              <w:jc w:val="center"/>
              <w:rPr>
                <w:rFonts w:ascii="黑体" w:hAnsi="宋体" w:eastAsia="黑体" w:cs="宋体"/>
                <w:color w:val="000000"/>
                <w:kern w:val="0"/>
                <w:sz w:val="24"/>
              </w:rPr>
            </w:pPr>
          </w:p>
        </w:tc>
        <w:tc>
          <w:tcPr>
            <w:tcW w:w="720" w:type="dxa"/>
            <w:vAlign w:val="center"/>
          </w:tcPr>
          <w:p>
            <w:pPr>
              <w:widowControl/>
              <w:spacing w:line="440" w:lineRule="exact"/>
              <w:jc w:val="center"/>
              <w:rPr>
                <w:rFonts w:ascii="黑体" w:hAnsi="宋体" w:eastAsia="黑体" w:cs="宋体"/>
                <w:color w:val="000000"/>
                <w:kern w:val="0"/>
                <w:sz w:val="24"/>
              </w:rPr>
            </w:pPr>
            <w:r>
              <w:rPr>
                <w:rFonts w:hint="eastAsia" w:ascii="黑体" w:hAnsi="宋体" w:eastAsia="黑体" w:cs="宋体"/>
                <w:color w:val="000000"/>
                <w:kern w:val="0"/>
                <w:sz w:val="24"/>
              </w:rPr>
              <w:t>课后反思</w:t>
            </w:r>
          </w:p>
        </w:tc>
        <w:tc>
          <w:tcPr>
            <w:tcW w:w="6300" w:type="dxa"/>
            <w:vAlign w:val="center"/>
          </w:tcPr>
          <w:p>
            <w:pPr>
              <w:widowControl/>
              <w:spacing w:line="400" w:lineRule="exact"/>
              <w:jc w:val="left"/>
              <w:rPr>
                <w:rFonts w:ascii="宋体" w:hAnsi="宋体" w:cs="宋体"/>
                <w:color w:val="000000"/>
                <w:kern w:val="0"/>
                <w:sz w:val="24"/>
              </w:rPr>
            </w:pPr>
            <w:r>
              <w:rPr>
                <w:rFonts w:hint="eastAsia" w:ascii="宋体" w:hAnsi="宋体" w:cs="宋体"/>
                <w:color w:val="000000"/>
                <w:kern w:val="0"/>
                <w:sz w:val="24"/>
              </w:rPr>
              <w:t>1.对本节课的简要自我评价与反思；</w:t>
            </w:r>
          </w:p>
          <w:p>
            <w:pPr>
              <w:widowControl/>
              <w:spacing w:line="400" w:lineRule="exact"/>
              <w:jc w:val="left"/>
              <w:rPr>
                <w:rFonts w:ascii="宋体" w:hAnsi="宋体" w:cs="宋体"/>
                <w:color w:val="000000"/>
                <w:kern w:val="0"/>
                <w:sz w:val="24"/>
              </w:rPr>
            </w:pPr>
            <w:r>
              <w:rPr>
                <w:rFonts w:hint="eastAsia" w:ascii="宋体" w:hAnsi="宋体" w:cs="宋体"/>
                <w:color w:val="000000"/>
                <w:kern w:val="0"/>
                <w:sz w:val="24"/>
              </w:rPr>
              <w:t>2.对思政教育融入课程教学的认识与感悟。</w:t>
            </w:r>
          </w:p>
        </w:tc>
        <w:tc>
          <w:tcPr>
            <w:tcW w:w="900" w:type="dxa"/>
            <w:noWrap/>
            <w:vAlign w:val="center"/>
          </w:tcPr>
          <w:p>
            <w:pPr>
              <w:spacing w:line="400" w:lineRule="exact"/>
              <w:jc w:val="center"/>
              <w:rPr>
                <w:rFonts w:ascii="宋体" w:hAnsi="宋体" w:cs="宋体"/>
                <w:color w:val="000000"/>
                <w:kern w:val="0"/>
                <w:sz w:val="24"/>
              </w:rPr>
            </w:pPr>
            <w:r>
              <w:rPr>
                <w:rFonts w:hint="eastAsia" w:ascii="宋体" w:hAnsi="宋体" w:cs="宋体"/>
                <w:color w:val="000000"/>
                <w:kern w:val="0"/>
                <w:sz w:val="24"/>
              </w:rPr>
              <w:t>5</w:t>
            </w:r>
          </w:p>
        </w:tc>
        <w:tc>
          <w:tcPr>
            <w:tcW w:w="914" w:type="dxa"/>
            <w:noWrap/>
            <w:vAlign w:val="bottom"/>
          </w:tcPr>
          <w:p>
            <w:pPr>
              <w:widowControl/>
              <w:spacing w:line="400" w:lineRule="exact"/>
              <w:jc w:val="left"/>
              <w:rPr>
                <w:rFonts w:ascii="黑体" w:hAnsi="宋体" w:eastAsia="黑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720" w:type="dxa"/>
            <w:vMerge w:val="continue"/>
            <w:noWrap/>
            <w:vAlign w:val="center"/>
          </w:tcPr>
          <w:p>
            <w:pPr>
              <w:widowControl/>
              <w:spacing w:line="440" w:lineRule="exact"/>
              <w:jc w:val="center"/>
              <w:rPr>
                <w:rFonts w:ascii="黑体" w:hAnsi="宋体" w:eastAsia="黑体" w:cs="宋体"/>
                <w:color w:val="000000"/>
                <w:kern w:val="0"/>
                <w:sz w:val="24"/>
              </w:rPr>
            </w:pPr>
          </w:p>
        </w:tc>
        <w:tc>
          <w:tcPr>
            <w:tcW w:w="720" w:type="dxa"/>
            <w:vAlign w:val="center"/>
          </w:tcPr>
          <w:p>
            <w:pPr>
              <w:widowControl/>
              <w:spacing w:line="440" w:lineRule="exact"/>
              <w:jc w:val="center"/>
              <w:rPr>
                <w:rFonts w:ascii="黑体" w:hAnsi="宋体" w:eastAsia="黑体" w:cs="宋体"/>
                <w:color w:val="000000"/>
                <w:kern w:val="0"/>
                <w:sz w:val="24"/>
              </w:rPr>
            </w:pPr>
            <w:r>
              <w:rPr>
                <w:rFonts w:hint="eastAsia" w:ascii="黑体" w:hAnsi="宋体" w:eastAsia="黑体" w:cs="宋体"/>
                <w:color w:val="000000"/>
                <w:kern w:val="0"/>
                <w:sz w:val="24"/>
              </w:rPr>
              <w:t>教师素养</w:t>
            </w:r>
          </w:p>
        </w:tc>
        <w:tc>
          <w:tcPr>
            <w:tcW w:w="6300" w:type="dxa"/>
            <w:vAlign w:val="center"/>
          </w:tcPr>
          <w:p>
            <w:pPr>
              <w:widowControl/>
              <w:spacing w:line="400" w:lineRule="exact"/>
              <w:jc w:val="left"/>
              <w:rPr>
                <w:rFonts w:ascii="宋体" w:hAnsi="宋体" w:cs="宋体"/>
                <w:kern w:val="0"/>
                <w:sz w:val="24"/>
              </w:rPr>
            </w:pPr>
            <w:r>
              <w:rPr>
                <w:rFonts w:hint="eastAsia" w:ascii="宋体" w:hAnsi="宋体" w:cs="宋体"/>
                <w:color w:val="000000"/>
                <w:sz w:val="24"/>
              </w:rPr>
              <w:t>1.教态得体、自然；</w:t>
            </w:r>
            <w:r>
              <w:rPr>
                <w:rFonts w:hint="eastAsia" w:ascii="宋体" w:hAnsi="宋体" w:cs="宋体"/>
                <w:kern w:val="0"/>
                <w:sz w:val="24"/>
              </w:rPr>
              <w:t>精神饱满，热情亲切；</w:t>
            </w:r>
          </w:p>
          <w:p>
            <w:pPr>
              <w:widowControl/>
              <w:spacing w:line="400" w:lineRule="exact"/>
              <w:jc w:val="left"/>
              <w:rPr>
                <w:rFonts w:ascii="宋体" w:hAnsi="宋体" w:cs="宋体"/>
                <w:kern w:val="0"/>
                <w:sz w:val="24"/>
              </w:rPr>
            </w:pPr>
            <w:r>
              <w:rPr>
                <w:rFonts w:hint="eastAsia" w:ascii="宋体" w:hAnsi="宋体" w:cs="宋体"/>
                <w:kern w:val="0"/>
                <w:sz w:val="24"/>
              </w:rPr>
              <w:t>2.使用普通话，</w:t>
            </w:r>
            <w:r>
              <w:rPr>
                <w:rFonts w:hint="eastAsia" w:ascii="宋体" w:hAnsi="宋体" w:cs="宋体"/>
                <w:color w:val="000000"/>
                <w:sz w:val="24"/>
              </w:rPr>
              <w:t>语言规范、清晰、</w:t>
            </w:r>
            <w:r>
              <w:rPr>
                <w:rFonts w:hint="eastAsia" w:ascii="宋体" w:hAnsi="宋体" w:cs="宋体"/>
                <w:kern w:val="0"/>
                <w:sz w:val="24"/>
              </w:rPr>
              <w:t>准确、生动</w:t>
            </w:r>
            <w:r>
              <w:rPr>
                <w:rFonts w:hint="eastAsia" w:ascii="宋体" w:hAnsi="宋体" w:cs="宋体"/>
                <w:color w:val="000000"/>
                <w:sz w:val="24"/>
              </w:rPr>
              <w:t>，表达简练</w:t>
            </w:r>
            <w:r>
              <w:rPr>
                <w:rFonts w:hint="eastAsia" w:ascii="宋体" w:hAnsi="宋体" w:cs="宋体"/>
                <w:kern w:val="0"/>
                <w:sz w:val="24"/>
              </w:rPr>
              <w:t>；</w:t>
            </w:r>
          </w:p>
          <w:p>
            <w:pPr>
              <w:widowControl/>
              <w:spacing w:line="400" w:lineRule="exact"/>
              <w:jc w:val="left"/>
              <w:rPr>
                <w:rFonts w:ascii="宋体" w:hAnsi="宋体" w:cs="宋体"/>
                <w:kern w:val="0"/>
                <w:sz w:val="24"/>
              </w:rPr>
            </w:pPr>
            <w:r>
              <w:rPr>
                <w:rFonts w:hint="eastAsia" w:ascii="宋体" w:hAnsi="宋体" w:cs="宋体"/>
                <w:kern w:val="0"/>
                <w:sz w:val="24"/>
              </w:rPr>
              <w:t>3.板书设计合理，书写流畅，工整规范，没有错别字；</w:t>
            </w:r>
          </w:p>
          <w:p>
            <w:pPr>
              <w:widowControl/>
              <w:spacing w:line="400" w:lineRule="exact"/>
              <w:jc w:val="left"/>
              <w:rPr>
                <w:rFonts w:ascii="宋体" w:hAnsi="宋体" w:cs="宋体"/>
                <w:kern w:val="0"/>
                <w:sz w:val="24"/>
              </w:rPr>
            </w:pPr>
            <w:r>
              <w:rPr>
                <w:rFonts w:hint="eastAsia" w:ascii="宋体" w:hAnsi="宋体" w:cs="宋体"/>
                <w:kern w:val="0"/>
                <w:sz w:val="24"/>
              </w:rPr>
              <w:t>4.</w:t>
            </w:r>
            <w:r>
              <w:rPr>
                <w:rFonts w:hint="eastAsia" w:ascii="宋体" w:hAnsi="宋体" w:cs="宋体"/>
                <w:color w:val="000000"/>
                <w:sz w:val="24"/>
              </w:rPr>
              <w:t>参赛时间控制得当</w:t>
            </w:r>
            <w:r>
              <w:rPr>
                <w:rFonts w:hint="eastAsia" w:ascii="宋体" w:hAnsi="宋体" w:cs="宋体"/>
                <w:kern w:val="0"/>
                <w:sz w:val="24"/>
              </w:rPr>
              <w:t>。</w:t>
            </w:r>
          </w:p>
        </w:tc>
        <w:tc>
          <w:tcPr>
            <w:tcW w:w="900" w:type="dxa"/>
            <w:noWrap/>
            <w:vAlign w:val="center"/>
          </w:tcPr>
          <w:p>
            <w:pPr>
              <w:widowControl/>
              <w:spacing w:line="400" w:lineRule="exact"/>
              <w:jc w:val="center"/>
              <w:rPr>
                <w:rFonts w:ascii="宋体" w:hAnsi="宋体" w:cs="宋体"/>
                <w:color w:val="000000"/>
                <w:kern w:val="0"/>
                <w:sz w:val="24"/>
              </w:rPr>
            </w:pPr>
            <w:r>
              <w:rPr>
                <w:rFonts w:hint="eastAsia" w:ascii="宋体" w:hAnsi="宋体" w:cs="宋体"/>
                <w:color w:val="000000"/>
                <w:kern w:val="0"/>
                <w:sz w:val="24"/>
              </w:rPr>
              <w:t>10</w:t>
            </w:r>
          </w:p>
        </w:tc>
        <w:tc>
          <w:tcPr>
            <w:tcW w:w="914" w:type="dxa"/>
            <w:noWrap/>
            <w:vAlign w:val="bottom"/>
          </w:tcPr>
          <w:p>
            <w:pPr>
              <w:widowControl/>
              <w:spacing w:line="400" w:lineRule="exact"/>
              <w:jc w:val="left"/>
              <w:rPr>
                <w:rFonts w:ascii="黑体" w:hAnsi="宋体" w:eastAsia="黑体" w:cs="宋体"/>
                <w:color w:val="000000"/>
                <w:kern w:val="0"/>
                <w:sz w:val="24"/>
              </w:rPr>
            </w:pPr>
            <w:r>
              <w:rPr>
                <w:rFonts w:hint="eastAsia" w:ascii="黑体" w:hAnsi="宋体" w:eastAsia="黑体" w:cs="宋体"/>
                <w:color w:val="000000"/>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7740" w:type="dxa"/>
            <w:gridSpan w:val="3"/>
            <w:noWrap/>
            <w:vAlign w:val="center"/>
          </w:tcPr>
          <w:p>
            <w:pPr>
              <w:spacing w:line="440" w:lineRule="exact"/>
              <w:jc w:val="center"/>
              <w:rPr>
                <w:rFonts w:ascii="黑体" w:hAnsi="宋体" w:eastAsia="黑体" w:cs="宋体"/>
                <w:color w:val="000000"/>
                <w:kern w:val="0"/>
                <w:sz w:val="24"/>
              </w:rPr>
            </w:pPr>
            <w:r>
              <w:rPr>
                <w:rFonts w:hint="eastAsia" w:ascii="黑体" w:hAnsi="宋体" w:eastAsia="黑体" w:cs="宋体"/>
                <w:color w:val="000000"/>
                <w:kern w:val="0"/>
                <w:sz w:val="24"/>
              </w:rPr>
              <w:t>　总分</w:t>
            </w:r>
          </w:p>
        </w:tc>
        <w:tc>
          <w:tcPr>
            <w:tcW w:w="900" w:type="dxa"/>
            <w:noWrap/>
            <w:vAlign w:val="center"/>
          </w:tcPr>
          <w:p>
            <w:pPr>
              <w:widowControl/>
              <w:spacing w:line="440" w:lineRule="exact"/>
              <w:jc w:val="center"/>
              <w:rPr>
                <w:rFonts w:ascii="黑体" w:hAnsi="宋体" w:eastAsia="黑体" w:cs="宋体"/>
                <w:color w:val="000000"/>
                <w:kern w:val="0"/>
                <w:sz w:val="24"/>
              </w:rPr>
            </w:pPr>
            <w:r>
              <w:rPr>
                <w:rFonts w:hint="eastAsia" w:ascii="黑体" w:hAnsi="宋体" w:eastAsia="黑体" w:cs="宋体"/>
                <w:color w:val="000000"/>
                <w:kern w:val="0"/>
                <w:sz w:val="24"/>
              </w:rPr>
              <w:t>100</w:t>
            </w:r>
          </w:p>
        </w:tc>
        <w:tc>
          <w:tcPr>
            <w:tcW w:w="914" w:type="dxa"/>
            <w:noWrap/>
            <w:vAlign w:val="bottom"/>
          </w:tcPr>
          <w:p>
            <w:pPr>
              <w:widowControl/>
              <w:spacing w:line="440" w:lineRule="exact"/>
              <w:jc w:val="left"/>
              <w:rPr>
                <w:rFonts w:ascii="黑体" w:hAnsi="宋体" w:eastAsia="黑体" w:cs="宋体"/>
                <w:color w:val="000000"/>
                <w:kern w:val="0"/>
                <w:sz w:val="24"/>
              </w:rPr>
            </w:pPr>
            <w:r>
              <w:rPr>
                <w:rFonts w:hint="eastAsia" w:ascii="黑体" w:hAnsi="宋体" w:eastAsia="黑体" w:cs="宋体"/>
                <w:color w:val="000000"/>
                <w:kern w:val="0"/>
                <w:sz w:val="24"/>
              </w:rPr>
              <w:t>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5C1E69-A089-47FC-BB6E-8A4E40FAE71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2423ED60-2ACE-4EF6-ADBD-9DE7CEA09AC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lNWI1NGFhODg4OTY4MGM0NzdhNmY1MjgwMTVlMGYifQ=="/>
  </w:docVars>
  <w:rsids>
    <w:rsidRoot w:val="00000000"/>
    <w:rsid w:val="30237B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1052</Words>
  <Characters>1087</Characters>
  <Lines>8</Lines>
  <Paragraphs>2</Paragraphs>
  <TotalTime>10</TotalTime>
  <ScaleCrop>false</ScaleCrop>
  <LinksUpToDate>false</LinksUpToDate>
  <CharactersWithSpaces>1098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2020-11-16T07:44:00Z</dcterms:created>
  <dc:creator>诺小盒</dc:creator>
  <cp:lastModifiedBy>因为</cp:lastModifiedBy>
  <dcterms:modified xsi:type="dcterms:W3CDTF">2023-04-09T03:35:55Z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788F7B3D2CFE4185BE9E3451A07AC060_12</vt:lpwstr>
  </property>
</Properties>
</file>