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5094D" w14:textId="77777777" w:rsidR="00F0731C" w:rsidRDefault="00F0731C" w:rsidP="00F0731C">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1E528B4B" w14:textId="77777777" w:rsidR="00F0731C" w:rsidRDefault="00F0731C" w:rsidP="00F0731C">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465C56EB"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43480F">
        <w:rPr>
          <w:rFonts w:ascii="仿宋" w:eastAsia="仿宋" w:hAnsi="仿宋" w:hint="eastAsia"/>
          <w:sz w:val="32"/>
          <w:szCs w:val="32"/>
        </w:rPr>
        <w:t>发展规划与交流合作处</w:t>
      </w:r>
      <w:r w:rsidRPr="00AD71E0">
        <w:rPr>
          <w:rFonts w:ascii="仿宋" w:eastAsia="仿宋" w:hAnsi="仿宋" w:hint="eastAsia"/>
          <w:sz w:val="32"/>
          <w:szCs w:val="32"/>
        </w:rPr>
        <w:t>）</w:t>
      </w:r>
    </w:p>
    <w:p w14:paraId="5F7F51E8" w14:textId="7365BD82" w:rsidR="007F2936" w:rsidRDefault="008D4B1B">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b/>
          <w:bCs/>
          <w:color w:val="FF0000"/>
          <w:kern w:val="0"/>
          <w:sz w:val="32"/>
          <w:szCs w:val="32"/>
        </w:rPr>
        <w:t>主要包括但不限于以下内容：</w:t>
      </w:r>
    </w:p>
    <w:p w14:paraId="327617A2" w14:textId="5B19C07F" w:rsidR="000E52C3" w:rsidRDefault="00AD71E0" w:rsidP="000E52C3">
      <w:pPr>
        <w:rPr>
          <w:rFonts w:ascii="仿宋" w:eastAsia="仿宋" w:hAnsi="仿宋"/>
          <w:sz w:val="32"/>
          <w:szCs w:val="32"/>
        </w:rPr>
      </w:pPr>
      <w:r>
        <w:rPr>
          <w:rFonts w:ascii="仿宋" w:eastAsia="仿宋" w:hAnsi="仿宋" w:hint="eastAsia"/>
          <w:sz w:val="32"/>
          <w:szCs w:val="32"/>
        </w:rPr>
        <w:t xml:space="preserve">    </w:t>
      </w:r>
      <w:r w:rsidR="000E52C3">
        <w:rPr>
          <w:rFonts w:ascii="仿宋" w:eastAsia="仿宋" w:hAnsi="仿宋" w:hint="eastAsia"/>
          <w:sz w:val="32"/>
          <w:szCs w:val="32"/>
        </w:rPr>
        <w:t>1.</w:t>
      </w:r>
      <w:r w:rsidR="000E52C3" w:rsidRPr="00C34087">
        <w:rPr>
          <w:rFonts w:ascii="仿宋" w:eastAsia="仿宋" w:hAnsi="仿宋" w:hint="eastAsia"/>
          <w:sz w:val="32"/>
          <w:szCs w:val="32"/>
        </w:rPr>
        <w:t>坚持党的全面领导，全面贯彻党的教育方针，依法治校，围绕国家战略需求培养担当民族复兴大任的时代新人，所采取的举措及取得的成效，特别是党的全面领导对学校高质量发展的引领作用。</w:t>
      </w:r>
    </w:p>
    <w:p w14:paraId="77758055" w14:textId="77777777" w:rsidR="000E52C3" w:rsidRDefault="000E52C3" w:rsidP="000E52C3">
      <w:pPr>
        <w:ind w:firstLineChars="200" w:firstLine="640"/>
        <w:rPr>
          <w:rFonts w:ascii="仿宋" w:eastAsia="仿宋" w:hAnsi="仿宋"/>
          <w:sz w:val="32"/>
          <w:szCs w:val="32"/>
        </w:rPr>
      </w:pPr>
      <w:r>
        <w:rPr>
          <w:rFonts w:ascii="仿宋" w:eastAsia="仿宋" w:hAnsi="仿宋" w:hint="eastAsia"/>
          <w:sz w:val="32"/>
          <w:szCs w:val="32"/>
        </w:rPr>
        <w:t>2.</w:t>
      </w:r>
      <w:r w:rsidRPr="00ED1417">
        <w:rPr>
          <w:rFonts w:ascii="仿宋" w:eastAsia="仿宋" w:hAnsi="仿宋" w:hint="eastAsia"/>
          <w:sz w:val="32"/>
          <w:szCs w:val="32"/>
        </w:rPr>
        <w:t>学校在落实本科地位方面制订出台的制度文件；引导教师热爱教学、倾心教学、研究教学，潜心教书育人方面所采取的举措及取得的成效。</w:t>
      </w:r>
    </w:p>
    <w:p w14:paraId="71C93EF4" w14:textId="77777777" w:rsidR="000E52C3" w:rsidRPr="00C96FE7" w:rsidRDefault="000E52C3" w:rsidP="000E52C3">
      <w:pPr>
        <w:ind w:firstLineChars="200" w:firstLine="640"/>
        <w:rPr>
          <w:rFonts w:ascii="仿宋" w:eastAsia="仿宋" w:hAnsi="仿宋"/>
          <w:sz w:val="32"/>
          <w:szCs w:val="32"/>
        </w:rPr>
      </w:pPr>
      <w:r>
        <w:rPr>
          <w:rFonts w:ascii="仿宋" w:eastAsia="仿宋" w:hAnsi="仿宋" w:hint="eastAsia"/>
          <w:sz w:val="32"/>
          <w:szCs w:val="32"/>
        </w:rPr>
        <w:t>3.</w:t>
      </w:r>
      <w:r w:rsidRPr="00C96FE7">
        <w:rPr>
          <w:rFonts w:ascii="仿宋" w:eastAsia="仿宋" w:hAnsi="仿宋" w:hint="eastAsia"/>
          <w:sz w:val="32"/>
          <w:szCs w:val="32"/>
        </w:rPr>
        <w:t>“学校机关部处、院（系）负责同志，要做到和学生常态化联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5080FD11" w14:textId="77777777" w:rsidR="000E52C3" w:rsidRDefault="000E52C3" w:rsidP="000E52C3">
      <w:pPr>
        <w:ind w:firstLineChars="200" w:firstLine="640"/>
        <w:rPr>
          <w:rFonts w:ascii="仿宋" w:eastAsia="仿宋" w:hAnsi="仿宋"/>
          <w:sz w:val="32"/>
          <w:szCs w:val="32"/>
        </w:rPr>
      </w:pPr>
      <w:r w:rsidRPr="00C96FE7">
        <w:rPr>
          <w:rFonts w:ascii="仿宋" w:eastAsia="仿宋" w:hAnsi="仿宋" w:hint="eastAsia"/>
          <w:sz w:val="32"/>
          <w:szCs w:val="32"/>
        </w:rPr>
        <w:t>文件依据：《中共教育部党组关于加强和改进高校领导干部深入基层联系学生工作的通知》教党函〔2019〕34号</w:t>
      </w:r>
    </w:p>
    <w:p w14:paraId="7F795AB3" w14:textId="77777777" w:rsidR="006B1DE7" w:rsidRPr="003B2F1B" w:rsidRDefault="006B1DE7" w:rsidP="006B1DE7">
      <w:pPr>
        <w:ind w:firstLineChars="200" w:firstLine="640"/>
        <w:rPr>
          <w:rFonts w:ascii="仿宋" w:eastAsia="仿宋" w:hAnsi="仿宋"/>
          <w:sz w:val="32"/>
          <w:szCs w:val="32"/>
        </w:rPr>
      </w:pPr>
      <w:r>
        <w:rPr>
          <w:rFonts w:ascii="仿宋" w:eastAsia="仿宋" w:hAnsi="仿宋" w:hint="eastAsia"/>
          <w:sz w:val="32"/>
          <w:szCs w:val="32"/>
        </w:rPr>
        <w:t>4.</w:t>
      </w:r>
      <w:r w:rsidRPr="003B2F1B">
        <w:rPr>
          <w:rFonts w:ascii="仿宋" w:eastAsia="仿宋" w:hAnsi="仿宋" w:hint="eastAsia"/>
          <w:sz w:val="32"/>
          <w:szCs w:val="32"/>
        </w:rPr>
        <w:t>学校学科专业发展规划。</w:t>
      </w:r>
    </w:p>
    <w:p w14:paraId="6D9989F3" w14:textId="77777777" w:rsidR="006B1DE7" w:rsidRPr="006B1DE7" w:rsidRDefault="006B1DE7" w:rsidP="000E52C3">
      <w:pPr>
        <w:ind w:firstLineChars="200" w:firstLine="640"/>
        <w:rPr>
          <w:rFonts w:ascii="仿宋" w:eastAsia="仿宋" w:hAnsi="仿宋"/>
          <w:sz w:val="32"/>
          <w:szCs w:val="32"/>
        </w:rPr>
      </w:pPr>
    </w:p>
    <w:p w14:paraId="364E121C" w14:textId="77777777" w:rsidR="000E52C3" w:rsidRPr="000E52C3" w:rsidRDefault="000E52C3" w:rsidP="000E52C3">
      <w:pPr>
        <w:ind w:firstLineChars="200" w:firstLine="640"/>
        <w:rPr>
          <w:rFonts w:ascii="仿宋" w:eastAsia="仿宋" w:hAnsi="仿宋"/>
          <w:sz w:val="32"/>
          <w:szCs w:val="32"/>
        </w:rPr>
      </w:pPr>
    </w:p>
    <w:p w14:paraId="6C198620" w14:textId="77777777" w:rsidR="00AD71E0" w:rsidRPr="000E52C3" w:rsidRDefault="00AD71E0">
      <w:pPr>
        <w:rPr>
          <w:rFonts w:ascii="仿宋" w:eastAsia="仿宋" w:hAnsi="仿宋"/>
          <w:sz w:val="32"/>
          <w:szCs w:val="32"/>
        </w:rPr>
      </w:pPr>
    </w:p>
    <w:sectPr w:rsidR="00AD71E0" w:rsidRPr="000E52C3"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B9930" w14:textId="77777777" w:rsidR="00B57519" w:rsidRDefault="00B57519" w:rsidP="007F2936">
      <w:r>
        <w:separator/>
      </w:r>
    </w:p>
  </w:endnote>
  <w:endnote w:type="continuationSeparator" w:id="0">
    <w:p w14:paraId="77A39788" w14:textId="77777777" w:rsidR="00B57519" w:rsidRDefault="00B57519"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673A" w14:textId="77777777" w:rsidR="00B57519" w:rsidRDefault="00B57519" w:rsidP="007F2936">
      <w:r>
        <w:separator/>
      </w:r>
    </w:p>
  </w:footnote>
  <w:footnote w:type="continuationSeparator" w:id="0">
    <w:p w14:paraId="524C6102" w14:textId="77777777" w:rsidR="00B57519" w:rsidRDefault="00B57519"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E52C3"/>
    <w:rsid w:val="003C3954"/>
    <w:rsid w:val="0043480F"/>
    <w:rsid w:val="004E099B"/>
    <w:rsid w:val="005F15FE"/>
    <w:rsid w:val="00680A30"/>
    <w:rsid w:val="006B1DE7"/>
    <w:rsid w:val="007F2936"/>
    <w:rsid w:val="00801AA1"/>
    <w:rsid w:val="008D4B1B"/>
    <w:rsid w:val="009801F0"/>
    <w:rsid w:val="00AD71E0"/>
    <w:rsid w:val="00B408A6"/>
    <w:rsid w:val="00B57519"/>
    <w:rsid w:val="00EA776F"/>
    <w:rsid w:val="00ED203B"/>
    <w:rsid w:val="00F07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846B9"/>
  <w15:docId w15:val="{12D83B6B-37FF-47B8-84E9-963E4F95C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lenovo</cp:lastModifiedBy>
  <cp:revision>12</cp:revision>
  <dcterms:created xsi:type="dcterms:W3CDTF">2022-04-20T10:30:00Z</dcterms:created>
  <dcterms:modified xsi:type="dcterms:W3CDTF">2023-03-08T07:17:00Z</dcterms:modified>
</cp:coreProperties>
</file>